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480F0F" w14:textId="029C0D1B" w:rsidR="00E20322" w:rsidRPr="00F85B6F" w:rsidRDefault="00E20322" w:rsidP="00E20322">
      <w:pPr>
        <w:spacing w:after="0" w:line="360" w:lineRule="auto"/>
        <w:jc w:val="center"/>
        <w:rPr>
          <w:rFonts w:ascii="Arial" w:hAnsi="Arial" w:cs="Arial"/>
          <w:b/>
          <w:bCs/>
          <w:sz w:val="24"/>
          <w:szCs w:val="24"/>
        </w:rPr>
      </w:pPr>
      <w:r w:rsidRPr="00F85B6F">
        <w:rPr>
          <w:rFonts w:ascii="Arial" w:hAnsi="Arial" w:cs="Arial"/>
          <w:b/>
          <w:bCs/>
          <w:sz w:val="24"/>
          <w:szCs w:val="24"/>
        </w:rPr>
        <w:t>Образец оформления библиографического списка</w:t>
      </w:r>
    </w:p>
    <w:p w14:paraId="37AF88B2" w14:textId="77777777" w:rsidR="00E20322" w:rsidRDefault="00E20322" w:rsidP="00E20322">
      <w:pPr>
        <w:spacing w:after="0" w:line="360" w:lineRule="auto"/>
        <w:jc w:val="both"/>
        <w:rPr>
          <w:rFonts w:ascii="Arial" w:hAnsi="Arial" w:cs="Arial"/>
          <w:color w:val="00B050"/>
          <w:sz w:val="24"/>
          <w:szCs w:val="24"/>
        </w:rPr>
      </w:pPr>
    </w:p>
    <w:p w14:paraId="7DE33B6D" w14:textId="3CFFFADF" w:rsidR="00E20322" w:rsidRPr="000C3E2E" w:rsidRDefault="00E20322" w:rsidP="000C3E2E">
      <w:pPr>
        <w:spacing w:after="240" w:line="240" w:lineRule="auto"/>
        <w:jc w:val="both"/>
        <w:rPr>
          <w:rFonts w:ascii="Times New Roman" w:hAnsi="Times New Roman" w:cs="Times New Roman"/>
          <w:b/>
          <w:sz w:val="28"/>
          <w:szCs w:val="28"/>
        </w:rPr>
      </w:pPr>
      <w:r w:rsidRPr="000C3E2E">
        <w:rPr>
          <w:rStyle w:val="a6"/>
          <w:rFonts w:ascii="Times New Roman" w:hAnsi="Times New Roman" w:cs="Times New Roman"/>
          <w:b/>
          <w:bCs/>
          <w:sz w:val="28"/>
          <w:szCs w:val="28"/>
        </w:rPr>
        <w:t>Пример 1 (монографии):</w:t>
      </w:r>
    </w:p>
    <w:p w14:paraId="116BAF26" w14:textId="77777777" w:rsidR="00E20322" w:rsidRPr="000C3E2E" w:rsidRDefault="00E20322" w:rsidP="000C3E2E">
      <w:pPr>
        <w:pStyle w:val="a5"/>
        <w:spacing w:after="240" w:line="240" w:lineRule="auto"/>
        <w:ind w:left="0"/>
        <w:jc w:val="both"/>
        <w:rPr>
          <w:sz w:val="28"/>
          <w:szCs w:val="28"/>
        </w:rPr>
      </w:pPr>
      <w:r w:rsidRPr="000C3E2E">
        <w:rPr>
          <w:sz w:val="28"/>
          <w:szCs w:val="28"/>
        </w:rPr>
        <w:t xml:space="preserve">Бауман З. Индивидуализированное общество. </w:t>
      </w:r>
      <w:r w:rsidRPr="000C3E2E">
        <w:rPr>
          <w:bCs/>
          <w:sz w:val="28"/>
          <w:szCs w:val="28"/>
        </w:rPr>
        <w:t>М</w:t>
      </w:r>
      <w:r w:rsidRPr="000C3E2E">
        <w:rPr>
          <w:sz w:val="28"/>
          <w:szCs w:val="28"/>
          <w:shd w:val="clear" w:color="auto" w:fill="FFFFFF"/>
        </w:rPr>
        <w:t>.: Логос,</w:t>
      </w:r>
      <w:r w:rsidRPr="000C3E2E">
        <w:rPr>
          <w:sz w:val="28"/>
          <w:szCs w:val="28"/>
        </w:rPr>
        <w:t> </w:t>
      </w:r>
      <w:r w:rsidRPr="000C3E2E">
        <w:rPr>
          <w:bCs/>
          <w:sz w:val="28"/>
          <w:szCs w:val="28"/>
        </w:rPr>
        <w:t>2005</w:t>
      </w:r>
      <w:r w:rsidRPr="000C3E2E">
        <w:rPr>
          <w:sz w:val="28"/>
          <w:szCs w:val="28"/>
          <w:shd w:val="clear" w:color="auto" w:fill="FFFFFF"/>
        </w:rPr>
        <w:t>. 390 с.</w:t>
      </w:r>
    </w:p>
    <w:p w14:paraId="6B2B03AB" w14:textId="77777777" w:rsidR="00E20322" w:rsidRPr="000C3E2E" w:rsidRDefault="00E20322" w:rsidP="000C3E2E">
      <w:pPr>
        <w:spacing w:after="240" w:line="240" w:lineRule="auto"/>
        <w:jc w:val="both"/>
        <w:rPr>
          <w:rFonts w:ascii="Times New Roman" w:hAnsi="Times New Roman" w:cs="Times New Roman"/>
          <w:sz w:val="28"/>
          <w:szCs w:val="28"/>
        </w:rPr>
      </w:pPr>
      <w:r w:rsidRPr="000C3E2E">
        <w:rPr>
          <w:rFonts w:ascii="Times New Roman" w:hAnsi="Times New Roman" w:cs="Times New Roman"/>
          <w:sz w:val="28"/>
          <w:szCs w:val="28"/>
        </w:rPr>
        <w:t>Вебер М. Основные социологические понятия // Вебер М. Избранные произведения. М.: Прогресс, 1990. С. 602-643.</w:t>
      </w:r>
    </w:p>
    <w:p w14:paraId="6C38A02B" w14:textId="4D6064AE" w:rsidR="00E20322" w:rsidRPr="000C3E2E" w:rsidRDefault="00E20322" w:rsidP="000C3E2E">
      <w:pPr>
        <w:pStyle w:val="a5"/>
        <w:spacing w:after="240" w:line="240" w:lineRule="auto"/>
        <w:ind w:left="0"/>
        <w:jc w:val="both"/>
        <w:rPr>
          <w:sz w:val="28"/>
          <w:szCs w:val="28"/>
        </w:rPr>
      </w:pPr>
      <w:r w:rsidRPr="000C3E2E">
        <w:rPr>
          <w:sz w:val="28"/>
          <w:szCs w:val="28"/>
        </w:rPr>
        <w:t xml:space="preserve">Волков Ю. Г., Мостовая И. В. Социология: учебник для вузов / под ред. В. И. Добренькова. М.: Гардарика, 1998. 244 с. </w:t>
      </w:r>
    </w:p>
    <w:p w14:paraId="4B21ECDC" w14:textId="2348348B" w:rsidR="005979B6" w:rsidRPr="000C3E2E" w:rsidRDefault="005979B6" w:rsidP="000C3E2E">
      <w:pPr>
        <w:spacing w:after="240" w:line="240" w:lineRule="auto"/>
        <w:rPr>
          <w:rFonts w:ascii="Times New Roman" w:hAnsi="Times New Roman" w:cs="Times New Roman"/>
          <w:sz w:val="28"/>
          <w:szCs w:val="28"/>
        </w:rPr>
      </w:pPr>
      <w:r w:rsidRPr="000C3E2E">
        <w:rPr>
          <w:rFonts w:ascii="Times New Roman" w:hAnsi="Times New Roman" w:cs="Times New Roman"/>
          <w:sz w:val="28"/>
          <w:szCs w:val="28"/>
        </w:rPr>
        <w:t>Россия и Европа: общая судьба и альтернативные проекты цивилизационного развития : монография по материалам XVII Международных Панаринских чтений / отв. ред. В. Н. Расторгуев ; науч. ред. А. В. Никандров ; Рос. науч.-исслед. ин-т культурного и природного наследия имени Д. С. Лихачёва (Институт Наследия); Московский гос. ун-т имени М. В. Ломоносова, филос. ф-т. - М. : Институт Наследия, 2020. 338 с.  DOI: 10.34685/HI.2020.56.20.011.</w:t>
      </w:r>
    </w:p>
    <w:p w14:paraId="06033750" w14:textId="77777777" w:rsidR="005979B6" w:rsidRPr="000C3E2E" w:rsidRDefault="005979B6" w:rsidP="000C3E2E">
      <w:pPr>
        <w:pStyle w:val="a5"/>
        <w:spacing w:after="240" w:line="240" w:lineRule="auto"/>
        <w:ind w:left="0"/>
        <w:jc w:val="both"/>
        <w:rPr>
          <w:sz w:val="28"/>
          <w:szCs w:val="28"/>
        </w:rPr>
      </w:pPr>
    </w:p>
    <w:p w14:paraId="0FEC9851" w14:textId="77777777" w:rsidR="00E20322" w:rsidRPr="000C3E2E" w:rsidRDefault="00E20322" w:rsidP="000C3E2E">
      <w:pPr>
        <w:pStyle w:val="a5"/>
        <w:spacing w:after="240" w:line="240" w:lineRule="auto"/>
        <w:ind w:left="0" w:firstLine="426"/>
        <w:jc w:val="both"/>
        <w:rPr>
          <w:sz w:val="28"/>
          <w:szCs w:val="28"/>
        </w:rPr>
      </w:pPr>
    </w:p>
    <w:p w14:paraId="536584EF" w14:textId="77777777" w:rsidR="00E20322" w:rsidRPr="000C3E2E" w:rsidRDefault="00E20322" w:rsidP="000C3E2E">
      <w:pPr>
        <w:pStyle w:val="a5"/>
        <w:shd w:val="clear" w:color="auto" w:fill="FFFFFF"/>
        <w:spacing w:after="240" w:line="240" w:lineRule="auto"/>
        <w:ind w:left="0"/>
        <w:jc w:val="both"/>
        <w:rPr>
          <w:sz w:val="28"/>
          <w:szCs w:val="28"/>
        </w:rPr>
      </w:pPr>
      <w:r w:rsidRPr="000C3E2E">
        <w:rPr>
          <w:rStyle w:val="a6"/>
          <w:b/>
          <w:bCs/>
          <w:sz w:val="28"/>
          <w:szCs w:val="28"/>
        </w:rPr>
        <w:t>Пример 2 (статья из журнала):</w:t>
      </w:r>
      <w:r w:rsidRPr="000C3E2E">
        <w:rPr>
          <w:sz w:val="28"/>
          <w:szCs w:val="28"/>
        </w:rPr>
        <w:t> </w:t>
      </w:r>
    </w:p>
    <w:p w14:paraId="78A9B3A4" w14:textId="77777777" w:rsidR="00E20322" w:rsidRPr="000C3E2E" w:rsidRDefault="00E20322" w:rsidP="000C3E2E">
      <w:pPr>
        <w:pStyle w:val="a5"/>
        <w:shd w:val="clear" w:color="auto" w:fill="FFFFFF"/>
        <w:spacing w:after="240" w:line="240" w:lineRule="auto"/>
        <w:ind w:left="0" w:firstLine="567"/>
        <w:jc w:val="both"/>
        <w:rPr>
          <w:sz w:val="28"/>
          <w:szCs w:val="28"/>
        </w:rPr>
      </w:pPr>
    </w:p>
    <w:p w14:paraId="215D8D38" w14:textId="77777777" w:rsidR="00E20322" w:rsidRPr="000C3E2E" w:rsidRDefault="00E20322" w:rsidP="000C3E2E">
      <w:pPr>
        <w:pStyle w:val="a5"/>
        <w:spacing w:after="240" w:line="240" w:lineRule="auto"/>
        <w:ind w:left="0"/>
        <w:jc w:val="both"/>
        <w:rPr>
          <w:rFonts w:eastAsiaTheme="minorHAnsi"/>
          <w:sz w:val="28"/>
          <w:szCs w:val="28"/>
          <w:shd w:val="clear" w:color="auto" w:fill="FFFFFF"/>
          <w:lang w:eastAsia="en-US"/>
        </w:rPr>
      </w:pPr>
      <w:r w:rsidRPr="000C3E2E">
        <w:rPr>
          <w:sz w:val="28"/>
          <w:szCs w:val="28"/>
          <w:shd w:val="clear" w:color="auto" w:fill="FFFFFF"/>
        </w:rPr>
        <w:t>Гудков Л. Д.</w:t>
      </w:r>
      <w:r w:rsidRPr="000C3E2E">
        <w:rPr>
          <w:rStyle w:val="apple-converted-space"/>
          <w:sz w:val="28"/>
          <w:szCs w:val="28"/>
          <w:shd w:val="clear" w:color="auto" w:fill="FFFFFF"/>
        </w:rPr>
        <w:t xml:space="preserve"> </w:t>
      </w:r>
      <w:r w:rsidRPr="000C3E2E">
        <w:rPr>
          <w:sz w:val="28"/>
          <w:szCs w:val="28"/>
          <w:shd w:val="clear" w:color="auto" w:fill="FFFFFF"/>
        </w:rPr>
        <w:t>К проблеме негативной идентификации</w:t>
      </w:r>
      <w:r w:rsidRPr="000C3E2E">
        <w:rPr>
          <w:sz w:val="28"/>
          <w:szCs w:val="28"/>
        </w:rPr>
        <w:t xml:space="preserve"> </w:t>
      </w:r>
      <w:r w:rsidRPr="000C3E2E">
        <w:rPr>
          <w:sz w:val="28"/>
          <w:szCs w:val="28"/>
          <w:shd w:val="clear" w:color="auto" w:fill="FFFFFF"/>
        </w:rPr>
        <w:t xml:space="preserve">// </w:t>
      </w:r>
      <w:r w:rsidRPr="000C3E2E">
        <w:rPr>
          <w:iCs/>
          <w:sz w:val="28"/>
          <w:szCs w:val="28"/>
          <w:shd w:val="clear" w:color="auto" w:fill="FFFFFF"/>
        </w:rPr>
        <w:t>Мониторинг общественного мнения: экономические и социальные перемены</w:t>
      </w:r>
      <w:r w:rsidRPr="000C3E2E">
        <w:rPr>
          <w:sz w:val="28"/>
          <w:szCs w:val="28"/>
          <w:shd w:val="clear" w:color="auto" w:fill="FFFFFF"/>
        </w:rPr>
        <w:t>. 2000. № 5 (49). С. 31-48.</w:t>
      </w:r>
    </w:p>
    <w:p w14:paraId="1CFF73E3" w14:textId="77777777" w:rsidR="00E20322" w:rsidRPr="000C3E2E" w:rsidRDefault="00E20322" w:rsidP="000C3E2E">
      <w:pPr>
        <w:spacing w:after="240" w:line="240" w:lineRule="auto"/>
        <w:jc w:val="both"/>
        <w:rPr>
          <w:rFonts w:ascii="Times New Roman" w:hAnsi="Times New Roman" w:cs="Times New Roman"/>
          <w:sz w:val="28"/>
          <w:szCs w:val="28"/>
        </w:rPr>
      </w:pPr>
      <w:r w:rsidRPr="000C3E2E">
        <w:rPr>
          <w:rFonts w:ascii="Times New Roman" w:hAnsi="Times New Roman" w:cs="Times New Roman"/>
          <w:sz w:val="28"/>
          <w:szCs w:val="28"/>
        </w:rPr>
        <w:t>Труфанова Е. О. Человек в лабиринте идентичностей // Вопросы философии. 2010. № 2. С. 101-112.</w:t>
      </w:r>
    </w:p>
    <w:p w14:paraId="0F0D9D71" w14:textId="77777777" w:rsidR="00E20322" w:rsidRPr="000C3E2E" w:rsidRDefault="00E20322" w:rsidP="000C3E2E">
      <w:pPr>
        <w:pStyle w:val="a5"/>
        <w:spacing w:after="240" w:line="240" w:lineRule="auto"/>
        <w:ind w:left="0"/>
        <w:jc w:val="both"/>
        <w:rPr>
          <w:sz w:val="28"/>
          <w:szCs w:val="28"/>
        </w:rPr>
      </w:pPr>
      <w:r w:rsidRPr="000C3E2E">
        <w:rPr>
          <w:sz w:val="28"/>
          <w:szCs w:val="28"/>
        </w:rPr>
        <w:t>Панкратов С. А., Морозов С. И., Гаврилов С. Д. Протестная активность современной молодежи в контексте институционализации цифровой политики // Вестник Волгоградского государственного университета. Серия 4, История. Регионоведение. Международные отношения. 2022. Т. 27, № 1. С. 213-224.  DOI: </w:t>
      </w:r>
      <w:hyperlink r:id="rId5" w:history="1">
        <w:r w:rsidRPr="000C3E2E">
          <w:rPr>
            <w:rStyle w:val="a3"/>
            <w:color w:val="auto"/>
            <w:sz w:val="28"/>
            <w:szCs w:val="28"/>
          </w:rPr>
          <w:t>https://doi.org/10.15688/jvolsu4.2022.1.18</w:t>
        </w:r>
      </w:hyperlink>
    </w:p>
    <w:p w14:paraId="39D2F444" w14:textId="77777777" w:rsidR="00374537" w:rsidRDefault="00374537" w:rsidP="000C3E2E">
      <w:pPr>
        <w:pStyle w:val="a5"/>
        <w:suppressAutoHyphens w:val="0"/>
        <w:spacing w:after="240" w:line="240" w:lineRule="auto"/>
        <w:ind w:left="0"/>
        <w:jc w:val="both"/>
        <w:rPr>
          <w:sz w:val="28"/>
          <w:szCs w:val="28"/>
        </w:rPr>
      </w:pPr>
    </w:p>
    <w:p w14:paraId="185DA097" w14:textId="76C334F1" w:rsidR="00E20322" w:rsidRDefault="00E20322" w:rsidP="000C3E2E">
      <w:pPr>
        <w:pStyle w:val="a5"/>
        <w:suppressAutoHyphens w:val="0"/>
        <w:spacing w:after="240" w:line="240" w:lineRule="auto"/>
        <w:ind w:left="0"/>
        <w:jc w:val="both"/>
        <w:rPr>
          <w:sz w:val="28"/>
          <w:szCs w:val="28"/>
        </w:rPr>
      </w:pPr>
      <w:r w:rsidRPr="000C3E2E">
        <w:rPr>
          <w:sz w:val="28"/>
          <w:szCs w:val="28"/>
        </w:rPr>
        <w:t>Бардаков А. И. Государство и человек в тезисах В. В. Путина // Парадигмы управления, экономики и права</w:t>
      </w:r>
      <w:r w:rsidRPr="000C3E2E">
        <w:rPr>
          <w:sz w:val="28"/>
          <w:szCs w:val="28"/>
          <w:shd w:val="clear" w:color="auto" w:fill="FFFFFF"/>
        </w:rPr>
        <w:t xml:space="preserve"> 2021. № 2. С. 12-21. </w:t>
      </w:r>
      <w:r w:rsidRPr="000C3E2E">
        <w:rPr>
          <w:sz w:val="28"/>
          <w:szCs w:val="28"/>
          <w:lang w:val="en-US"/>
        </w:rPr>
        <w:t>URL</w:t>
      </w:r>
      <w:r w:rsidRPr="000C3E2E">
        <w:rPr>
          <w:sz w:val="28"/>
          <w:szCs w:val="28"/>
        </w:rPr>
        <w:t xml:space="preserve">: </w:t>
      </w:r>
      <w:hyperlink r:id="rId6" w:history="1">
        <w:r w:rsidRPr="000C3E2E">
          <w:rPr>
            <w:rStyle w:val="a3"/>
            <w:color w:val="auto"/>
            <w:sz w:val="28"/>
            <w:szCs w:val="28"/>
            <w:lang w:val="en-US"/>
          </w:rPr>
          <w:t>https</w:t>
        </w:r>
        <w:r w:rsidRPr="000C3E2E">
          <w:rPr>
            <w:rStyle w:val="a3"/>
            <w:color w:val="auto"/>
            <w:sz w:val="28"/>
            <w:szCs w:val="28"/>
          </w:rPr>
          <w:t>://</w:t>
        </w:r>
        <w:r w:rsidRPr="000C3E2E">
          <w:rPr>
            <w:rStyle w:val="a3"/>
            <w:color w:val="auto"/>
            <w:sz w:val="28"/>
            <w:szCs w:val="28"/>
            <w:lang w:val="en-US"/>
          </w:rPr>
          <w:t>paradigmy</w:t>
        </w:r>
        <w:r w:rsidRPr="000C3E2E">
          <w:rPr>
            <w:rStyle w:val="a3"/>
            <w:color w:val="auto"/>
            <w:sz w:val="28"/>
            <w:szCs w:val="28"/>
          </w:rPr>
          <w:t>34.</w:t>
        </w:r>
        <w:r w:rsidRPr="000C3E2E">
          <w:rPr>
            <w:rStyle w:val="a3"/>
            <w:color w:val="auto"/>
            <w:sz w:val="28"/>
            <w:szCs w:val="28"/>
            <w:lang w:val="en-US"/>
          </w:rPr>
          <w:t>ru</w:t>
        </w:r>
        <w:r w:rsidRPr="000C3E2E">
          <w:rPr>
            <w:rStyle w:val="a3"/>
            <w:color w:val="auto"/>
            <w:sz w:val="28"/>
            <w:szCs w:val="28"/>
          </w:rPr>
          <w:t>/</w:t>
        </w:r>
        <w:r w:rsidRPr="000C3E2E">
          <w:rPr>
            <w:rStyle w:val="a3"/>
            <w:color w:val="auto"/>
            <w:sz w:val="28"/>
            <w:szCs w:val="28"/>
            <w:lang w:val="en-US"/>
          </w:rPr>
          <w:t>issues</w:t>
        </w:r>
        <w:r w:rsidRPr="000C3E2E">
          <w:rPr>
            <w:rStyle w:val="a3"/>
            <w:color w:val="auto"/>
            <w:sz w:val="28"/>
            <w:szCs w:val="28"/>
          </w:rPr>
          <w:t>/</w:t>
        </w:r>
        <w:r w:rsidRPr="000C3E2E">
          <w:rPr>
            <w:rStyle w:val="a3"/>
            <w:color w:val="auto"/>
            <w:sz w:val="28"/>
            <w:szCs w:val="28"/>
            <w:lang w:val="en-US"/>
          </w:rPr>
          <w:t>Parad</w:t>
        </w:r>
        <w:r w:rsidRPr="000C3E2E">
          <w:rPr>
            <w:rStyle w:val="a3"/>
            <w:color w:val="auto"/>
            <w:sz w:val="28"/>
            <w:szCs w:val="28"/>
          </w:rPr>
          <w:t>_2021_</w:t>
        </w:r>
        <w:r w:rsidRPr="000C3E2E">
          <w:rPr>
            <w:rStyle w:val="a3"/>
            <w:color w:val="auto"/>
            <w:sz w:val="28"/>
            <w:szCs w:val="28"/>
            <w:lang w:val="en-US"/>
          </w:rPr>
          <w:t>N</w:t>
        </w:r>
        <w:r w:rsidRPr="000C3E2E">
          <w:rPr>
            <w:rStyle w:val="a3"/>
            <w:color w:val="auto"/>
            <w:sz w:val="28"/>
            <w:szCs w:val="28"/>
          </w:rPr>
          <w:t>2.</w:t>
        </w:r>
        <w:r w:rsidRPr="000C3E2E">
          <w:rPr>
            <w:rStyle w:val="a3"/>
            <w:color w:val="auto"/>
            <w:sz w:val="28"/>
            <w:szCs w:val="28"/>
            <w:lang w:val="en-US"/>
          </w:rPr>
          <w:t>pdf</w:t>
        </w:r>
      </w:hyperlink>
      <w:r w:rsidR="00380248" w:rsidRPr="000C3E2E">
        <w:rPr>
          <w:sz w:val="28"/>
          <w:szCs w:val="28"/>
        </w:rPr>
        <w:t xml:space="preserve"> (дата обращения 20.06.2022).</w:t>
      </w:r>
    </w:p>
    <w:p w14:paraId="3A0C088B" w14:textId="77777777" w:rsidR="009F368B" w:rsidRDefault="009F368B" w:rsidP="000C3E2E">
      <w:pPr>
        <w:pStyle w:val="a5"/>
        <w:suppressAutoHyphens w:val="0"/>
        <w:spacing w:after="240" w:line="240" w:lineRule="auto"/>
        <w:ind w:left="0"/>
        <w:jc w:val="both"/>
        <w:rPr>
          <w:sz w:val="28"/>
          <w:szCs w:val="28"/>
        </w:rPr>
      </w:pPr>
    </w:p>
    <w:p w14:paraId="0B541592" w14:textId="77777777" w:rsidR="00F85B6F" w:rsidRDefault="00F85B6F" w:rsidP="000C3E2E">
      <w:pPr>
        <w:pStyle w:val="a5"/>
        <w:shd w:val="clear" w:color="auto" w:fill="FFFFFF"/>
        <w:spacing w:after="240"/>
        <w:ind w:left="0"/>
        <w:jc w:val="both"/>
        <w:rPr>
          <w:rStyle w:val="a6"/>
          <w:b/>
          <w:bCs/>
          <w:sz w:val="28"/>
          <w:szCs w:val="28"/>
        </w:rPr>
      </w:pPr>
    </w:p>
    <w:p w14:paraId="3B28F22D" w14:textId="6C22BA5B" w:rsidR="00E20322" w:rsidRPr="000C3E2E" w:rsidRDefault="00E20322" w:rsidP="000C3E2E">
      <w:pPr>
        <w:pStyle w:val="a5"/>
        <w:shd w:val="clear" w:color="auto" w:fill="FFFFFF"/>
        <w:spacing w:after="240"/>
        <w:ind w:left="0"/>
        <w:jc w:val="both"/>
        <w:rPr>
          <w:sz w:val="28"/>
          <w:szCs w:val="28"/>
        </w:rPr>
      </w:pPr>
      <w:r w:rsidRPr="000C3E2E">
        <w:rPr>
          <w:rStyle w:val="a6"/>
          <w:b/>
          <w:bCs/>
          <w:sz w:val="28"/>
          <w:szCs w:val="28"/>
        </w:rPr>
        <w:t>Пример 3 (энциклопедии, словари):</w:t>
      </w:r>
      <w:r w:rsidRPr="000C3E2E">
        <w:rPr>
          <w:sz w:val="28"/>
          <w:szCs w:val="28"/>
        </w:rPr>
        <w:t> </w:t>
      </w:r>
    </w:p>
    <w:p w14:paraId="42194F15" w14:textId="77777777" w:rsidR="00E20322" w:rsidRPr="000C3E2E" w:rsidRDefault="00E20322" w:rsidP="000C3E2E">
      <w:pPr>
        <w:spacing w:after="240" w:line="240" w:lineRule="auto"/>
        <w:jc w:val="both"/>
        <w:rPr>
          <w:rFonts w:ascii="Times New Roman" w:hAnsi="Times New Roman" w:cs="Times New Roman"/>
          <w:sz w:val="28"/>
          <w:szCs w:val="28"/>
        </w:rPr>
      </w:pPr>
      <w:r w:rsidRPr="000C3E2E">
        <w:rPr>
          <w:rFonts w:ascii="Times New Roman" w:hAnsi="Times New Roman" w:cs="Times New Roman"/>
          <w:sz w:val="28"/>
          <w:szCs w:val="28"/>
        </w:rPr>
        <w:t xml:space="preserve">Дэвид Д., Джери Дж. Большой толковый социологический словарь. В 2-х т., Т. 2. М.: Аст. 1999. </w:t>
      </w:r>
      <w:r w:rsidRPr="000C3E2E">
        <w:rPr>
          <w:rFonts w:ascii="Times New Roman" w:hAnsi="Times New Roman" w:cs="Times New Roman"/>
          <w:sz w:val="28"/>
          <w:szCs w:val="28"/>
          <w:lang w:val="en-US"/>
        </w:rPr>
        <w:t>URL</w:t>
      </w:r>
      <w:r w:rsidRPr="000C3E2E">
        <w:rPr>
          <w:rFonts w:ascii="Times New Roman" w:hAnsi="Times New Roman" w:cs="Times New Roman"/>
          <w:sz w:val="28"/>
          <w:szCs w:val="28"/>
        </w:rPr>
        <w:t xml:space="preserve">: </w:t>
      </w:r>
      <w:hyperlink r:id="rId7" w:history="1">
        <w:r w:rsidRPr="000C3E2E">
          <w:rPr>
            <w:rStyle w:val="a3"/>
            <w:rFonts w:ascii="Times New Roman" w:hAnsi="Times New Roman" w:cs="Times New Roman"/>
            <w:color w:val="auto"/>
            <w:sz w:val="28"/>
            <w:szCs w:val="28"/>
            <w:u w:val="none"/>
          </w:rPr>
          <w:t>http://voluntary.ru/dictionary/567</w:t>
        </w:r>
      </w:hyperlink>
      <w:r w:rsidRPr="000C3E2E">
        <w:rPr>
          <w:rFonts w:ascii="Times New Roman" w:hAnsi="Times New Roman" w:cs="Times New Roman"/>
          <w:sz w:val="28"/>
          <w:szCs w:val="28"/>
        </w:rPr>
        <w:t xml:space="preserve"> </w:t>
      </w:r>
      <w:r w:rsidRPr="000C3E2E">
        <w:rPr>
          <w:rFonts w:ascii="Times New Roman" w:hAnsi="Times New Roman" w:cs="Times New Roman"/>
          <w:sz w:val="28"/>
          <w:szCs w:val="28"/>
          <w:shd w:val="clear" w:color="auto" w:fill="FFFFFF"/>
        </w:rPr>
        <w:t>(дата обращения 12.10.2020).</w:t>
      </w:r>
    </w:p>
    <w:p w14:paraId="23DD751B" w14:textId="77777777" w:rsidR="00781FA3" w:rsidRPr="000C3E2E" w:rsidRDefault="00781FA3" w:rsidP="000C3E2E">
      <w:pPr>
        <w:pStyle w:val="a5"/>
        <w:spacing w:after="240" w:line="240" w:lineRule="auto"/>
        <w:ind w:left="0"/>
        <w:jc w:val="both"/>
        <w:rPr>
          <w:sz w:val="28"/>
          <w:szCs w:val="28"/>
        </w:rPr>
      </w:pPr>
      <w:r w:rsidRPr="000C3E2E">
        <w:rPr>
          <w:sz w:val="28"/>
          <w:szCs w:val="28"/>
        </w:rPr>
        <w:lastRenderedPageBreak/>
        <w:t xml:space="preserve">Мчедлова М. М. Идентичность общероссийская // Российская цивилизация: Этнокультурные и духовные аспекты: энциклопедический словарь / ред. кол.: М. П. Мчедлов [и др.]; авт. кол.: А. Л. Андреев [и др.]. М.: Республика, 2001. 544 с. </w:t>
      </w:r>
    </w:p>
    <w:p w14:paraId="6F1872A4" w14:textId="77777777" w:rsidR="00781FA3" w:rsidRPr="000C3E2E" w:rsidRDefault="00781FA3" w:rsidP="000C3E2E">
      <w:pPr>
        <w:spacing w:after="240" w:line="240" w:lineRule="auto"/>
        <w:jc w:val="both"/>
        <w:rPr>
          <w:rFonts w:ascii="Times New Roman" w:hAnsi="Times New Roman" w:cs="Times New Roman"/>
          <w:sz w:val="28"/>
          <w:szCs w:val="28"/>
        </w:rPr>
      </w:pPr>
      <w:r w:rsidRPr="000C3E2E">
        <w:rPr>
          <w:rFonts w:ascii="Times New Roman" w:hAnsi="Times New Roman" w:cs="Times New Roman"/>
          <w:sz w:val="28"/>
          <w:szCs w:val="28"/>
        </w:rPr>
        <w:t>Можейко М. А. Модернизации концепция // Новейший философский словарь. 3-е изд., испр. Минск: Книжный Дом, 2003.</w:t>
      </w:r>
      <w:r w:rsidRPr="000C3E2E">
        <w:rPr>
          <w:rFonts w:ascii="Times New Roman" w:hAnsi="Times New Roman" w:cs="Times New Roman"/>
          <w:sz w:val="28"/>
          <w:szCs w:val="28"/>
          <w:shd w:val="clear" w:color="auto" w:fill="FFFFFF"/>
        </w:rPr>
        <w:t xml:space="preserve"> 1280 с.</w:t>
      </w:r>
    </w:p>
    <w:p w14:paraId="5AE67E98" w14:textId="4D161B58" w:rsidR="00E20322" w:rsidRPr="000C3E2E" w:rsidRDefault="00781FA3" w:rsidP="000C3E2E">
      <w:pPr>
        <w:pStyle w:val="a5"/>
        <w:spacing w:after="240" w:line="240" w:lineRule="auto"/>
        <w:ind w:left="0"/>
        <w:jc w:val="both"/>
        <w:rPr>
          <w:sz w:val="28"/>
          <w:szCs w:val="28"/>
          <w:shd w:val="clear" w:color="auto" w:fill="FFFFFF"/>
        </w:rPr>
      </w:pPr>
      <w:r w:rsidRPr="000C3E2E">
        <w:rPr>
          <w:sz w:val="28"/>
          <w:szCs w:val="28"/>
        </w:rPr>
        <w:t>Философский энциклопедический словарь / Гл. редакция: Л. Ф. Ильичев, Н. Н. Федосеев, С. М. Ковалев, В. Г. Панов. М.: Сов. Энциклопедия, 1983. 840 с.</w:t>
      </w:r>
    </w:p>
    <w:p w14:paraId="579380D5" w14:textId="53057B52" w:rsidR="00E20322" w:rsidRPr="000C3E2E" w:rsidRDefault="00E20322" w:rsidP="000C3E2E">
      <w:pPr>
        <w:pStyle w:val="a5"/>
        <w:spacing w:after="240" w:line="360" w:lineRule="auto"/>
        <w:ind w:left="0"/>
        <w:jc w:val="both"/>
        <w:rPr>
          <w:sz w:val="28"/>
          <w:szCs w:val="28"/>
          <w:highlight w:val="white"/>
        </w:rPr>
      </w:pPr>
    </w:p>
    <w:p w14:paraId="44947F4E" w14:textId="5B91903A" w:rsidR="00781FA3" w:rsidRPr="000C3E2E" w:rsidRDefault="00781FA3" w:rsidP="000C3E2E">
      <w:pPr>
        <w:pStyle w:val="a5"/>
        <w:shd w:val="clear" w:color="auto" w:fill="FFFFFF"/>
        <w:spacing w:after="240"/>
        <w:ind w:left="0"/>
        <w:jc w:val="both"/>
        <w:rPr>
          <w:sz w:val="28"/>
          <w:szCs w:val="28"/>
        </w:rPr>
      </w:pPr>
      <w:r w:rsidRPr="000C3E2E">
        <w:rPr>
          <w:rStyle w:val="a6"/>
          <w:b/>
          <w:bCs/>
          <w:sz w:val="28"/>
          <w:szCs w:val="28"/>
        </w:rPr>
        <w:t>Пример 4 (статья из сборника):</w:t>
      </w:r>
      <w:r w:rsidRPr="000C3E2E">
        <w:rPr>
          <w:sz w:val="28"/>
          <w:szCs w:val="28"/>
        </w:rPr>
        <w:t> </w:t>
      </w:r>
    </w:p>
    <w:p w14:paraId="19AFB7CC" w14:textId="1DD20FFD" w:rsidR="00781FA3" w:rsidRPr="000C3E2E" w:rsidRDefault="00723F29" w:rsidP="000C3E2E">
      <w:pPr>
        <w:spacing w:after="240" w:line="240" w:lineRule="auto"/>
        <w:jc w:val="both"/>
        <w:rPr>
          <w:rFonts w:ascii="Times New Roman" w:eastAsia="Times New Roman" w:hAnsi="Times New Roman" w:cs="Times New Roman"/>
          <w:sz w:val="28"/>
          <w:szCs w:val="28"/>
          <w:lang w:eastAsia="ru-RU"/>
        </w:rPr>
      </w:pPr>
      <w:r w:rsidRPr="000C3E2E">
        <w:rPr>
          <w:rFonts w:ascii="Times New Roman" w:hAnsi="Times New Roman" w:cs="Times New Roman"/>
          <w:sz w:val="28"/>
          <w:szCs w:val="28"/>
        </w:rPr>
        <w:t>Биленко И. П. Функции главы городского округа в моделях организации местной власти // Труды молодых исследователей ВИУ РАНХиГС: сборник статей молодых ученых / отв. ред. А. И. Бардаков; Волгоградский институт управления – филиал РАНХиГС. – Волгоград: Изд-во Волгоградского института управления – филиала РАНХиГС, 2022. С</w:t>
      </w:r>
      <w:r w:rsidRPr="00374537">
        <w:rPr>
          <w:rFonts w:ascii="Times New Roman" w:hAnsi="Times New Roman" w:cs="Times New Roman"/>
          <w:sz w:val="28"/>
          <w:szCs w:val="28"/>
        </w:rPr>
        <w:t xml:space="preserve">. 27-31. </w:t>
      </w:r>
      <w:r w:rsidR="00781FA3" w:rsidRPr="000C3E2E">
        <w:rPr>
          <w:rFonts w:ascii="Times New Roman" w:hAnsi="Times New Roman" w:cs="Times New Roman"/>
          <w:sz w:val="28"/>
          <w:szCs w:val="28"/>
          <w:lang w:val="en-US"/>
        </w:rPr>
        <w:t>URL</w:t>
      </w:r>
      <w:r w:rsidR="00781FA3" w:rsidRPr="000C3E2E">
        <w:rPr>
          <w:rFonts w:ascii="Times New Roman" w:hAnsi="Times New Roman" w:cs="Times New Roman"/>
          <w:sz w:val="28"/>
          <w:szCs w:val="28"/>
        </w:rPr>
        <w:t>:</w:t>
      </w:r>
      <w:r w:rsidRPr="000C3E2E">
        <w:rPr>
          <w:rFonts w:ascii="Times New Roman" w:hAnsi="Times New Roman" w:cs="Times New Roman"/>
          <w:sz w:val="28"/>
          <w:szCs w:val="28"/>
        </w:rPr>
        <w:t xml:space="preserve"> </w:t>
      </w:r>
      <w:hyperlink r:id="rId8" w:history="1">
        <w:r w:rsidRPr="000C3E2E">
          <w:rPr>
            <w:rStyle w:val="a3"/>
            <w:rFonts w:ascii="Times New Roman" w:hAnsi="Times New Roman" w:cs="Times New Roman"/>
            <w:color w:val="auto"/>
            <w:sz w:val="28"/>
            <w:szCs w:val="28"/>
            <w:lang w:val="en-US"/>
          </w:rPr>
          <w:t>https</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docs</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vlgr</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ranepa</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ru</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podr</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ipc</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elizd</w:t>
        </w:r>
        <w:r w:rsidRPr="000C3E2E">
          <w:rPr>
            <w:rStyle w:val="a3"/>
            <w:rFonts w:ascii="Times New Roman" w:hAnsi="Times New Roman" w:cs="Times New Roman"/>
            <w:color w:val="auto"/>
            <w:sz w:val="28"/>
            <w:szCs w:val="28"/>
          </w:rPr>
          <w:t>/</w:t>
        </w:r>
        <w:r w:rsidRPr="000C3E2E">
          <w:rPr>
            <w:rStyle w:val="a3"/>
            <w:rFonts w:ascii="Times New Roman" w:hAnsi="Times New Roman" w:cs="Times New Roman"/>
            <w:color w:val="auto"/>
            <w:sz w:val="28"/>
            <w:szCs w:val="28"/>
            <w:lang w:val="en-US"/>
          </w:rPr>
          <w:t>Trudy</w:t>
        </w:r>
        <w:r w:rsidRPr="000C3E2E">
          <w:rPr>
            <w:rStyle w:val="a3"/>
            <w:rFonts w:ascii="Times New Roman" w:hAnsi="Times New Roman" w:cs="Times New Roman"/>
            <w:color w:val="auto"/>
            <w:sz w:val="28"/>
            <w:szCs w:val="28"/>
          </w:rPr>
          <w:t>%20</w:t>
        </w:r>
        <w:r w:rsidRPr="000C3E2E">
          <w:rPr>
            <w:rStyle w:val="a3"/>
            <w:rFonts w:ascii="Times New Roman" w:hAnsi="Times New Roman" w:cs="Times New Roman"/>
            <w:color w:val="auto"/>
            <w:sz w:val="28"/>
            <w:szCs w:val="28"/>
            <w:lang w:val="en-US"/>
          </w:rPr>
          <w:t>mol</w:t>
        </w:r>
        <w:r w:rsidRPr="000C3E2E">
          <w:rPr>
            <w:rStyle w:val="a3"/>
            <w:rFonts w:ascii="Times New Roman" w:hAnsi="Times New Roman" w:cs="Times New Roman"/>
            <w:color w:val="auto"/>
            <w:sz w:val="28"/>
            <w:szCs w:val="28"/>
          </w:rPr>
          <w:t>.%20</w:t>
        </w:r>
        <w:r w:rsidRPr="000C3E2E">
          <w:rPr>
            <w:rStyle w:val="a3"/>
            <w:rFonts w:ascii="Times New Roman" w:hAnsi="Times New Roman" w:cs="Times New Roman"/>
            <w:color w:val="auto"/>
            <w:sz w:val="28"/>
            <w:szCs w:val="28"/>
            <w:lang w:val="en-US"/>
          </w:rPr>
          <w:t>issled</w:t>
        </w:r>
        <w:r w:rsidRPr="000C3E2E">
          <w:rPr>
            <w:rStyle w:val="a3"/>
            <w:rFonts w:ascii="Times New Roman" w:hAnsi="Times New Roman" w:cs="Times New Roman"/>
            <w:color w:val="auto"/>
            <w:sz w:val="28"/>
            <w:szCs w:val="28"/>
          </w:rPr>
          <w:t>.%202022.</w:t>
        </w:r>
        <w:r w:rsidRPr="000C3E2E">
          <w:rPr>
            <w:rStyle w:val="a3"/>
            <w:rFonts w:ascii="Times New Roman" w:hAnsi="Times New Roman" w:cs="Times New Roman"/>
            <w:color w:val="auto"/>
            <w:sz w:val="28"/>
            <w:szCs w:val="28"/>
            <w:lang w:val="en-US"/>
          </w:rPr>
          <w:t>pdf</w:t>
        </w:r>
      </w:hyperlink>
      <w:r w:rsidRPr="000C3E2E">
        <w:rPr>
          <w:rFonts w:ascii="Times New Roman" w:hAnsi="Times New Roman" w:cs="Times New Roman"/>
          <w:sz w:val="28"/>
          <w:szCs w:val="28"/>
        </w:rPr>
        <w:t xml:space="preserve"> </w:t>
      </w:r>
      <w:r w:rsidR="00380248" w:rsidRPr="000C3E2E">
        <w:rPr>
          <w:rFonts w:ascii="Times New Roman" w:hAnsi="Times New Roman" w:cs="Times New Roman"/>
          <w:sz w:val="28"/>
          <w:szCs w:val="28"/>
        </w:rPr>
        <w:t>(дата обращения 20.06.2022).</w:t>
      </w:r>
    </w:p>
    <w:p w14:paraId="31E35524" w14:textId="46FF32CE" w:rsidR="000C3E2E" w:rsidRDefault="00781FA3" w:rsidP="000C3E2E">
      <w:pPr>
        <w:pStyle w:val="a5"/>
        <w:tabs>
          <w:tab w:val="left" w:pos="426"/>
        </w:tabs>
        <w:spacing w:after="240" w:line="240" w:lineRule="auto"/>
        <w:ind w:left="0"/>
        <w:jc w:val="both"/>
        <w:rPr>
          <w:sz w:val="28"/>
          <w:szCs w:val="28"/>
        </w:rPr>
      </w:pPr>
      <w:r w:rsidRPr="000C3E2E">
        <w:rPr>
          <w:sz w:val="28"/>
          <w:szCs w:val="28"/>
        </w:rPr>
        <w:t>Подкопаев А. И., Парфенова Л. Б. Особенности практик инициативного бюджетирования в России // Инновационные подходы в экономическом и социальном управлении: сборник статей Международной научно-практической конференции (15 мая 2018 г, г. Волгоград). Уфа: АЭТЕРНА, 2018. С. 156-159.</w:t>
      </w:r>
      <w:r w:rsidR="000C3E2E">
        <w:rPr>
          <w:sz w:val="28"/>
          <w:szCs w:val="28"/>
        </w:rPr>
        <w:t xml:space="preserve"> </w:t>
      </w:r>
    </w:p>
    <w:p w14:paraId="474CDDCE" w14:textId="77777777" w:rsidR="000C3E2E" w:rsidRDefault="000C3E2E" w:rsidP="000C3E2E">
      <w:pPr>
        <w:pStyle w:val="a5"/>
        <w:tabs>
          <w:tab w:val="left" w:pos="426"/>
        </w:tabs>
        <w:spacing w:after="240" w:line="240" w:lineRule="auto"/>
        <w:ind w:left="0"/>
        <w:jc w:val="both"/>
        <w:rPr>
          <w:sz w:val="28"/>
          <w:szCs w:val="28"/>
        </w:rPr>
      </w:pPr>
    </w:p>
    <w:p w14:paraId="6EAE5779" w14:textId="1FE511A9" w:rsidR="004734CC" w:rsidRPr="000C3E2E" w:rsidRDefault="000C3E2E" w:rsidP="000C3E2E">
      <w:pPr>
        <w:pStyle w:val="a5"/>
        <w:tabs>
          <w:tab w:val="left" w:pos="426"/>
        </w:tabs>
        <w:spacing w:after="240" w:line="240" w:lineRule="auto"/>
        <w:ind w:left="0"/>
        <w:jc w:val="both"/>
        <w:rPr>
          <w:sz w:val="28"/>
          <w:szCs w:val="28"/>
        </w:rPr>
      </w:pPr>
      <w:r>
        <w:rPr>
          <w:sz w:val="28"/>
          <w:szCs w:val="28"/>
        </w:rPr>
        <w:t>М</w:t>
      </w:r>
      <w:r w:rsidR="004734CC" w:rsidRPr="000C3E2E">
        <w:rPr>
          <w:sz w:val="28"/>
          <w:szCs w:val="28"/>
        </w:rPr>
        <w:t>асленникова Е. В. Участие граждан в инициативном бюджетировании // Государство, власть, управление и право: история и современность: материалы 8-й Всероссийской научно-практической конференции / Государственный университет управления. М.: Издательский дом ГУУ, 2017. С. 111-115.</w:t>
      </w:r>
    </w:p>
    <w:p w14:paraId="1458D002" w14:textId="0F481675" w:rsidR="00781FA3" w:rsidRPr="000C3E2E" w:rsidRDefault="00781FA3" w:rsidP="000C3E2E">
      <w:pPr>
        <w:pStyle w:val="a5"/>
        <w:spacing w:after="240" w:line="360" w:lineRule="auto"/>
        <w:ind w:left="0"/>
        <w:jc w:val="both"/>
        <w:rPr>
          <w:sz w:val="28"/>
          <w:szCs w:val="28"/>
          <w:highlight w:val="white"/>
        </w:rPr>
      </w:pPr>
    </w:p>
    <w:p w14:paraId="5B33D7AF" w14:textId="73986484" w:rsidR="00723F29" w:rsidRPr="000C3E2E" w:rsidRDefault="00723F29" w:rsidP="000C3E2E">
      <w:pPr>
        <w:pStyle w:val="a5"/>
        <w:shd w:val="clear" w:color="auto" w:fill="FFFFFF"/>
        <w:spacing w:after="240"/>
        <w:ind w:left="0"/>
        <w:jc w:val="both"/>
        <w:rPr>
          <w:sz w:val="28"/>
          <w:szCs w:val="28"/>
        </w:rPr>
      </w:pPr>
      <w:r w:rsidRPr="000C3E2E">
        <w:rPr>
          <w:rStyle w:val="a6"/>
          <w:b/>
          <w:bCs/>
          <w:sz w:val="28"/>
          <w:szCs w:val="28"/>
        </w:rPr>
        <w:t>Пример 5 (произведения из многотомников):</w:t>
      </w:r>
      <w:r w:rsidRPr="000C3E2E">
        <w:rPr>
          <w:sz w:val="28"/>
          <w:szCs w:val="28"/>
        </w:rPr>
        <w:t> </w:t>
      </w:r>
    </w:p>
    <w:p w14:paraId="162E53BF" w14:textId="77777777" w:rsidR="00723F29" w:rsidRPr="000C3E2E" w:rsidRDefault="00723F29" w:rsidP="000C3E2E">
      <w:pPr>
        <w:spacing w:after="240" w:line="240" w:lineRule="auto"/>
        <w:jc w:val="both"/>
        <w:rPr>
          <w:rFonts w:ascii="Times New Roman" w:hAnsi="Times New Roman" w:cs="Times New Roman"/>
          <w:sz w:val="28"/>
          <w:szCs w:val="28"/>
        </w:rPr>
      </w:pPr>
      <w:r w:rsidRPr="000C3E2E">
        <w:rPr>
          <w:rFonts w:ascii="Times New Roman" w:hAnsi="Times New Roman" w:cs="Times New Roman"/>
          <w:sz w:val="28"/>
          <w:szCs w:val="28"/>
        </w:rPr>
        <w:t>Маркс К., Энгельс Ф. Манифест коммунистической партии. Соч. Т. 4. 2-е изд. М., 1955. С. 419-459.</w:t>
      </w:r>
    </w:p>
    <w:p w14:paraId="5B92327C" w14:textId="1BAB1473" w:rsidR="00723F29" w:rsidRPr="000C3E2E" w:rsidRDefault="00723F29" w:rsidP="000C3E2E">
      <w:pPr>
        <w:pStyle w:val="a5"/>
        <w:spacing w:after="240" w:line="240" w:lineRule="auto"/>
        <w:ind w:left="0"/>
        <w:jc w:val="both"/>
        <w:rPr>
          <w:sz w:val="28"/>
          <w:szCs w:val="28"/>
        </w:rPr>
      </w:pPr>
      <w:r w:rsidRPr="000C3E2E">
        <w:rPr>
          <w:sz w:val="28"/>
          <w:szCs w:val="28"/>
        </w:rPr>
        <w:t>Макаренко В. П. Собрание сочинений: в 3 т. Южный федеральный университет. Ростов-на-Дону; Таганрог: Издательство Южного федерального университета, 2019. Т. 2: Бюрократия и сталинизм. Политическая инерция: опыт рефлексии. Легитимна ли государственная служба России? 474 с.</w:t>
      </w:r>
    </w:p>
    <w:p w14:paraId="0E98FAD5" w14:textId="0D3C3B0D" w:rsidR="00723F29" w:rsidRPr="000C3E2E" w:rsidRDefault="00723F29" w:rsidP="000C3E2E">
      <w:pPr>
        <w:pStyle w:val="a5"/>
        <w:spacing w:after="240" w:line="360" w:lineRule="auto"/>
        <w:ind w:left="0"/>
        <w:jc w:val="both"/>
        <w:rPr>
          <w:sz w:val="28"/>
          <w:szCs w:val="28"/>
          <w:highlight w:val="white"/>
        </w:rPr>
      </w:pPr>
    </w:p>
    <w:p w14:paraId="7F09070E" w14:textId="7F30EA4D" w:rsidR="005979B6" w:rsidRPr="000C3E2E" w:rsidRDefault="005979B6" w:rsidP="000C3E2E">
      <w:pPr>
        <w:pStyle w:val="a5"/>
        <w:shd w:val="clear" w:color="auto" w:fill="FFFFFF"/>
        <w:spacing w:after="240"/>
        <w:ind w:left="0"/>
        <w:jc w:val="both"/>
        <w:rPr>
          <w:sz w:val="28"/>
          <w:szCs w:val="28"/>
        </w:rPr>
      </w:pPr>
      <w:r w:rsidRPr="000C3E2E">
        <w:rPr>
          <w:rStyle w:val="a6"/>
          <w:b/>
          <w:bCs/>
          <w:sz w:val="28"/>
          <w:szCs w:val="28"/>
        </w:rPr>
        <w:t xml:space="preserve">Пример </w:t>
      </w:r>
      <w:r w:rsidR="004734CC" w:rsidRPr="000C3E2E">
        <w:rPr>
          <w:rStyle w:val="a6"/>
          <w:b/>
          <w:bCs/>
          <w:sz w:val="28"/>
          <w:szCs w:val="28"/>
        </w:rPr>
        <w:t>6</w:t>
      </w:r>
      <w:r w:rsidRPr="000C3E2E">
        <w:rPr>
          <w:rStyle w:val="a6"/>
          <w:b/>
          <w:bCs/>
          <w:sz w:val="28"/>
          <w:szCs w:val="28"/>
        </w:rPr>
        <w:t xml:space="preserve"> (сборники):</w:t>
      </w:r>
      <w:r w:rsidRPr="000C3E2E">
        <w:rPr>
          <w:sz w:val="28"/>
          <w:szCs w:val="28"/>
        </w:rPr>
        <w:t> </w:t>
      </w:r>
    </w:p>
    <w:p w14:paraId="5AB208D5" w14:textId="55F57FEB" w:rsidR="005979B6" w:rsidRPr="000C3E2E" w:rsidRDefault="005979B6" w:rsidP="000C3E2E">
      <w:pPr>
        <w:pStyle w:val="a5"/>
        <w:spacing w:after="240" w:line="240" w:lineRule="auto"/>
        <w:ind w:left="0"/>
        <w:jc w:val="both"/>
        <w:rPr>
          <w:sz w:val="28"/>
          <w:szCs w:val="28"/>
        </w:rPr>
      </w:pPr>
      <w:r w:rsidRPr="000C3E2E">
        <w:rPr>
          <w:sz w:val="28"/>
          <w:szCs w:val="28"/>
        </w:rPr>
        <w:lastRenderedPageBreak/>
        <w:t xml:space="preserve">Гуманист и миротворец А. Д. Сахаров: межрегиональная научно-практическая конференция (2021; Волгоград): [материалы] / отв. ред. А. И. Бардаков; Волгоградский институт управления – филиал РАНХиГС. – Волгоград: Изд-во Волгоградского института управления – филиала РАНХиГС, 2021. 92 с. </w:t>
      </w:r>
      <w:r w:rsidRPr="000C3E2E">
        <w:rPr>
          <w:sz w:val="28"/>
          <w:szCs w:val="28"/>
          <w:lang w:val="en-US"/>
        </w:rPr>
        <w:t>URL</w:t>
      </w:r>
      <w:r w:rsidRPr="000C3E2E">
        <w:rPr>
          <w:sz w:val="28"/>
          <w:szCs w:val="28"/>
        </w:rPr>
        <w:t xml:space="preserve">: </w:t>
      </w:r>
      <w:hyperlink r:id="rId9" w:history="1">
        <w:r w:rsidRPr="000C3E2E">
          <w:rPr>
            <w:rStyle w:val="a3"/>
            <w:color w:val="auto"/>
            <w:sz w:val="28"/>
            <w:szCs w:val="28"/>
            <w:lang w:val="en-US"/>
          </w:rPr>
          <w:t>https</w:t>
        </w:r>
        <w:r w:rsidRPr="000C3E2E">
          <w:rPr>
            <w:rStyle w:val="a3"/>
            <w:color w:val="auto"/>
            <w:sz w:val="28"/>
            <w:szCs w:val="28"/>
          </w:rPr>
          <w:t>://</w:t>
        </w:r>
        <w:r w:rsidRPr="000C3E2E">
          <w:rPr>
            <w:rStyle w:val="a3"/>
            <w:color w:val="auto"/>
            <w:sz w:val="28"/>
            <w:szCs w:val="28"/>
            <w:lang w:val="en-US"/>
          </w:rPr>
          <w:t>docs</w:t>
        </w:r>
        <w:r w:rsidRPr="000C3E2E">
          <w:rPr>
            <w:rStyle w:val="a3"/>
            <w:color w:val="auto"/>
            <w:sz w:val="28"/>
            <w:szCs w:val="28"/>
          </w:rPr>
          <w:t>.</w:t>
        </w:r>
        <w:r w:rsidRPr="000C3E2E">
          <w:rPr>
            <w:rStyle w:val="a3"/>
            <w:color w:val="auto"/>
            <w:sz w:val="28"/>
            <w:szCs w:val="28"/>
            <w:lang w:val="en-US"/>
          </w:rPr>
          <w:t>vlgr</w:t>
        </w:r>
        <w:r w:rsidRPr="000C3E2E">
          <w:rPr>
            <w:rStyle w:val="a3"/>
            <w:color w:val="auto"/>
            <w:sz w:val="28"/>
            <w:szCs w:val="28"/>
          </w:rPr>
          <w:t>.</w:t>
        </w:r>
        <w:r w:rsidRPr="000C3E2E">
          <w:rPr>
            <w:rStyle w:val="a3"/>
            <w:color w:val="auto"/>
            <w:sz w:val="28"/>
            <w:szCs w:val="28"/>
            <w:lang w:val="en-US"/>
          </w:rPr>
          <w:t>ranepa</w:t>
        </w:r>
        <w:r w:rsidRPr="000C3E2E">
          <w:rPr>
            <w:rStyle w:val="a3"/>
            <w:color w:val="auto"/>
            <w:sz w:val="28"/>
            <w:szCs w:val="28"/>
          </w:rPr>
          <w:t>.</w:t>
        </w:r>
        <w:r w:rsidRPr="000C3E2E">
          <w:rPr>
            <w:rStyle w:val="a3"/>
            <w:color w:val="auto"/>
            <w:sz w:val="28"/>
            <w:szCs w:val="28"/>
            <w:lang w:val="en-US"/>
          </w:rPr>
          <w:t>ru</w:t>
        </w:r>
        <w:r w:rsidRPr="000C3E2E">
          <w:rPr>
            <w:rStyle w:val="a3"/>
            <w:color w:val="auto"/>
            <w:sz w:val="28"/>
            <w:szCs w:val="28"/>
          </w:rPr>
          <w:t>/</w:t>
        </w:r>
        <w:r w:rsidRPr="000C3E2E">
          <w:rPr>
            <w:rStyle w:val="a3"/>
            <w:color w:val="auto"/>
            <w:sz w:val="28"/>
            <w:szCs w:val="28"/>
            <w:lang w:val="en-US"/>
          </w:rPr>
          <w:t>podr</w:t>
        </w:r>
        <w:r w:rsidRPr="000C3E2E">
          <w:rPr>
            <w:rStyle w:val="a3"/>
            <w:color w:val="auto"/>
            <w:sz w:val="28"/>
            <w:szCs w:val="28"/>
          </w:rPr>
          <w:t>/</w:t>
        </w:r>
        <w:r w:rsidRPr="000C3E2E">
          <w:rPr>
            <w:rStyle w:val="a3"/>
            <w:color w:val="auto"/>
            <w:sz w:val="28"/>
            <w:szCs w:val="28"/>
            <w:lang w:val="en-US"/>
          </w:rPr>
          <w:t>ipc</w:t>
        </w:r>
        <w:r w:rsidRPr="000C3E2E">
          <w:rPr>
            <w:rStyle w:val="a3"/>
            <w:color w:val="auto"/>
            <w:sz w:val="28"/>
            <w:szCs w:val="28"/>
          </w:rPr>
          <w:t>/</w:t>
        </w:r>
        <w:r w:rsidRPr="000C3E2E">
          <w:rPr>
            <w:rStyle w:val="a3"/>
            <w:color w:val="auto"/>
            <w:sz w:val="28"/>
            <w:szCs w:val="28"/>
            <w:lang w:val="en-US"/>
          </w:rPr>
          <w:t>elizd</w:t>
        </w:r>
        <w:r w:rsidRPr="000C3E2E">
          <w:rPr>
            <w:rStyle w:val="a3"/>
            <w:color w:val="auto"/>
            <w:sz w:val="28"/>
            <w:szCs w:val="28"/>
          </w:rPr>
          <w:t>/</w:t>
        </w:r>
        <w:r w:rsidRPr="000C3E2E">
          <w:rPr>
            <w:rStyle w:val="a3"/>
            <w:color w:val="auto"/>
            <w:sz w:val="28"/>
            <w:szCs w:val="28"/>
            <w:lang w:val="en-US"/>
          </w:rPr>
          <w:t>Saharov</w:t>
        </w:r>
        <w:r w:rsidRPr="000C3E2E">
          <w:rPr>
            <w:rStyle w:val="a3"/>
            <w:color w:val="auto"/>
            <w:sz w:val="28"/>
            <w:szCs w:val="28"/>
          </w:rPr>
          <w:t>_</w:t>
        </w:r>
        <w:r w:rsidRPr="000C3E2E">
          <w:rPr>
            <w:rStyle w:val="a3"/>
            <w:color w:val="auto"/>
            <w:sz w:val="28"/>
            <w:szCs w:val="28"/>
            <w:lang w:val="en-US"/>
          </w:rPr>
          <w:t>A</w:t>
        </w:r>
        <w:r w:rsidRPr="000C3E2E">
          <w:rPr>
            <w:rStyle w:val="a3"/>
            <w:color w:val="auto"/>
            <w:sz w:val="28"/>
            <w:szCs w:val="28"/>
          </w:rPr>
          <w:t>.</w:t>
        </w:r>
        <w:r w:rsidRPr="000C3E2E">
          <w:rPr>
            <w:rStyle w:val="a3"/>
            <w:color w:val="auto"/>
            <w:sz w:val="28"/>
            <w:szCs w:val="28"/>
            <w:lang w:val="en-US"/>
          </w:rPr>
          <w:t>D</w:t>
        </w:r>
        <w:r w:rsidRPr="000C3E2E">
          <w:rPr>
            <w:rStyle w:val="a3"/>
            <w:color w:val="auto"/>
            <w:sz w:val="28"/>
            <w:szCs w:val="28"/>
          </w:rPr>
          <w:t>.2021.</w:t>
        </w:r>
        <w:r w:rsidRPr="000C3E2E">
          <w:rPr>
            <w:rStyle w:val="a3"/>
            <w:color w:val="auto"/>
            <w:sz w:val="28"/>
            <w:szCs w:val="28"/>
            <w:lang w:val="en-US"/>
          </w:rPr>
          <w:t>pdf</w:t>
        </w:r>
      </w:hyperlink>
      <w:r w:rsidRPr="000C3E2E">
        <w:rPr>
          <w:sz w:val="28"/>
          <w:szCs w:val="28"/>
        </w:rPr>
        <w:t xml:space="preserve"> </w:t>
      </w:r>
      <w:r w:rsidR="00380248" w:rsidRPr="000C3E2E">
        <w:rPr>
          <w:sz w:val="28"/>
          <w:szCs w:val="28"/>
        </w:rPr>
        <w:t>(дата обращения 20.06.2022).</w:t>
      </w:r>
    </w:p>
    <w:p w14:paraId="639C9BE4" w14:textId="4FEAD713" w:rsidR="005979B6" w:rsidRPr="000C3E2E" w:rsidRDefault="005979B6" w:rsidP="000C3E2E">
      <w:pPr>
        <w:spacing w:after="240" w:line="240" w:lineRule="auto"/>
        <w:rPr>
          <w:rFonts w:ascii="Times New Roman" w:hAnsi="Times New Roman" w:cs="Times New Roman"/>
          <w:sz w:val="28"/>
          <w:szCs w:val="28"/>
          <w:shd w:val="clear" w:color="auto" w:fill="FFFFFF"/>
        </w:rPr>
      </w:pPr>
      <w:r w:rsidRPr="000C3E2E">
        <w:rPr>
          <w:rFonts w:ascii="Times New Roman" w:hAnsi="Times New Roman" w:cs="Times New Roman"/>
          <w:sz w:val="28"/>
          <w:szCs w:val="28"/>
          <w:shd w:val="clear" w:color="auto" w:fill="FFFFFF"/>
        </w:rPr>
        <w:t>Мониторинг реализации государственной национальной политики в регионах России.  Материалы Всероссийского форума национального единства /Ред.  Степанов</w:t>
      </w:r>
      <w:r w:rsidRPr="000C3E2E">
        <w:rPr>
          <w:rFonts w:ascii="Times New Roman" w:hAnsi="Times New Roman" w:cs="Times New Roman"/>
          <w:sz w:val="28"/>
          <w:szCs w:val="28"/>
          <w:shd w:val="clear" w:color="auto" w:fill="FFFFFF"/>
        </w:rPr>
        <w:t> </w:t>
      </w:r>
      <w:r w:rsidRPr="000C3E2E">
        <w:rPr>
          <w:rFonts w:ascii="Times New Roman" w:hAnsi="Times New Roman" w:cs="Times New Roman"/>
          <w:sz w:val="28"/>
          <w:szCs w:val="28"/>
          <w:shd w:val="clear" w:color="auto" w:fill="FFFFFF"/>
        </w:rPr>
        <w:t>В.В., Черных А. В. – Москва–Пермь: ООО «Пермское книжное издательство», 2018. 320 с.</w:t>
      </w:r>
    </w:p>
    <w:p w14:paraId="769B6488" w14:textId="005B19E5" w:rsidR="005979B6" w:rsidRPr="000C3E2E" w:rsidRDefault="005979B6" w:rsidP="000C3E2E">
      <w:pPr>
        <w:spacing w:after="240" w:line="240" w:lineRule="auto"/>
        <w:rPr>
          <w:rFonts w:ascii="Times New Roman" w:hAnsi="Times New Roman" w:cs="Times New Roman"/>
          <w:sz w:val="28"/>
          <w:szCs w:val="28"/>
        </w:rPr>
      </w:pPr>
      <w:r w:rsidRPr="000C3E2E">
        <w:rPr>
          <w:rFonts w:ascii="Times New Roman" w:hAnsi="Times New Roman" w:cs="Times New Roman"/>
          <w:sz w:val="28"/>
          <w:szCs w:val="28"/>
        </w:rPr>
        <w:t>Русская цивилизация в глобальных конфликтах: исторические уроки и духовные смыслы: сборник материалов научных конференций, организованных Институтом Наследия и РИИИ под эгидой Санкт-Петербургского международного культурного форума в 2018–2019 гг. М.: Институт Наследия, 2020. 357 c.</w:t>
      </w:r>
    </w:p>
    <w:p w14:paraId="41FD04C3" w14:textId="22AC8AE1" w:rsidR="00380248" w:rsidRPr="000C3E2E" w:rsidRDefault="00380248" w:rsidP="000C3E2E">
      <w:pPr>
        <w:spacing w:after="240" w:line="240" w:lineRule="auto"/>
        <w:rPr>
          <w:rFonts w:ascii="Times New Roman" w:hAnsi="Times New Roman" w:cs="Times New Roman"/>
          <w:sz w:val="28"/>
          <w:szCs w:val="28"/>
        </w:rPr>
      </w:pPr>
    </w:p>
    <w:p w14:paraId="52C03DC4" w14:textId="1AA0B7D4" w:rsidR="00380248" w:rsidRPr="000C3E2E" w:rsidRDefault="00380248" w:rsidP="000C3E2E">
      <w:pPr>
        <w:pStyle w:val="a5"/>
        <w:shd w:val="clear" w:color="auto" w:fill="FFFFFF"/>
        <w:spacing w:after="240"/>
        <w:ind w:left="0"/>
        <w:jc w:val="both"/>
        <w:rPr>
          <w:sz w:val="28"/>
          <w:szCs w:val="28"/>
        </w:rPr>
      </w:pPr>
      <w:r w:rsidRPr="000C3E2E">
        <w:rPr>
          <w:rStyle w:val="a6"/>
          <w:b/>
          <w:bCs/>
          <w:sz w:val="28"/>
          <w:szCs w:val="28"/>
        </w:rPr>
        <w:t>Пример 7 (авторефераты и диссертации):</w:t>
      </w:r>
      <w:r w:rsidRPr="000C3E2E">
        <w:rPr>
          <w:sz w:val="28"/>
          <w:szCs w:val="28"/>
        </w:rPr>
        <w:t> </w:t>
      </w:r>
    </w:p>
    <w:p w14:paraId="488F4352" w14:textId="77777777" w:rsidR="00380248" w:rsidRPr="000C3E2E" w:rsidRDefault="00380248" w:rsidP="000C3E2E">
      <w:pPr>
        <w:pStyle w:val="a5"/>
        <w:spacing w:after="240" w:line="240" w:lineRule="auto"/>
        <w:ind w:left="0"/>
        <w:jc w:val="both"/>
        <w:rPr>
          <w:sz w:val="28"/>
          <w:szCs w:val="28"/>
        </w:rPr>
      </w:pPr>
      <w:r w:rsidRPr="000C3E2E">
        <w:rPr>
          <w:sz w:val="28"/>
          <w:szCs w:val="28"/>
        </w:rPr>
        <w:t>Федотова Н. Н. Теоретическая рефлексия динамики идентичности: формирование процессуальной теории: автореф. дис. … д-р социол. наук: 22.00.01. М., 2013. 50 с.</w:t>
      </w:r>
    </w:p>
    <w:p w14:paraId="493D3910" w14:textId="29087BF5" w:rsidR="00380248" w:rsidRPr="000C3E2E" w:rsidRDefault="00380248" w:rsidP="000C3E2E">
      <w:pPr>
        <w:pStyle w:val="a9"/>
        <w:spacing w:after="240"/>
        <w:jc w:val="both"/>
        <w:rPr>
          <w:rFonts w:ascii="Times New Roman" w:hAnsi="Times New Roman" w:cs="Times New Roman"/>
          <w:sz w:val="28"/>
          <w:szCs w:val="28"/>
        </w:rPr>
      </w:pPr>
      <w:r w:rsidRPr="000C3E2E">
        <w:rPr>
          <w:rFonts w:ascii="Times New Roman" w:hAnsi="Times New Roman" w:cs="Times New Roman"/>
          <w:sz w:val="28"/>
          <w:szCs w:val="28"/>
        </w:rPr>
        <w:t xml:space="preserve">Шугрина Е. С. Организационные основы местного самоуправления: Дис. ... канд. юрид. наук: 12.00.02 </w:t>
      </w:r>
      <w:r w:rsidR="000C3E2E" w:rsidRPr="000C3E2E">
        <w:rPr>
          <w:rFonts w:ascii="Times New Roman" w:hAnsi="Times New Roman" w:cs="Times New Roman"/>
          <w:sz w:val="28"/>
          <w:szCs w:val="28"/>
        </w:rPr>
        <w:t>/</w:t>
      </w:r>
      <w:r w:rsidRPr="000C3E2E">
        <w:rPr>
          <w:rFonts w:ascii="Times New Roman" w:hAnsi="Times New Roman" w:cs="Times New Roman"/>
          <w:sz w:val="28"/>
          <w:szCs w:val="28"/>
        </w:rPr>
        <w:t xml:space="preserve"> М., 1997. 182</w:t>
      </w:r>
      <w:r w:rsidR="000C3E2E" w:rsidRPr="000C3E2E">
        <w:rPr>
          <w:rFonts w:ascii="Times New Roman" w:hAnsi="Times New Roman" w:cs="Times New Roman"/>
          <w:sz w:val="28"/>
          <w:szCs w:val="28"/>
        </w:rPr>
        <w:t xml:space="preserve"> </w:t>
      </w:r>
      <w:r w:rsidRPr="000C3E2E">
        <w:rPr>
          <w:rFonts w:ascii="Times New Roman" w:hAnsi="Times New Roman" w:cs="Times New Roman"/>
          <w:sz w:val="28"/>
          <w:szCs w:val="28"/>
        </w:rPr>
        <w:t>с</w:t>
      </w:r>
      <w:r w:rsidR="000C3E2E" w:rsidRPr="000C3E2E">
        <w:rPr>
          <w:rFonts w:ascii="Times New Roman" w:hAnsi="Times New Roman" w:cs="Times New Roman"/>
          <w:sz w:val="28"/>
          <w:szCs w:val="28"/>
        </w:rPr>
        <w:t>.</w:t>
      </w:r>
      <w:r w:rsidRPr="000C3E2E">
        <w:rPr>
          <w:rFonts w:ascii="Times New Roman" w:hAnsi="Times New Roman" w:cs="Times New Roman"/>
          <w:sz w:val="28"/>
          <w:szCs w:val="28"/>
        </w:rPr>
        <w:t xml:space="preserve"> </w:t>
      </w:r>
    </w:p>
    <w:p w14:paraId="50589A07" w14:textId="27C8CFD7" w:rsidR="00380248" w:rsidRPr="000C3E2E" w:rsidRDefault="00380248" w:rsidP="000C3E2E">
      <w:pPr>
        <w:spacing w:after="240" w:line="240" w:lineRule="auto"/>
        <w:rPr>
          <w:rFonts w:ascii="Times New Roman" w:hAnsi="Times New Roman" w:cs="Times New Roman"/>
          <w:sz w:val="28"/>
          <w:szCs w:val="28"/>
        </w:rPr>
      </w:pPr>
      <w:r w:rsidRPr="000C3E2E">
        <w:rPr>
          <w:rFonts w:ascii="Times New Roman" w:hAnsi="Times New Roman" w:cs="Times New Roman"/>
          <w:sz w:val="28"/>
          <w:szCs w:val="28"/>
        </w:rPr>
        <w:t>Мокрый В.С. Местное самоуправление в Российской Федерации как институт публичной власти и гражданского общества: Дис. ... д-ра юрид. наук: 12.00.02  / М., 2003. 336 с</w:t>
      </w:r>
      <w:r w:rsidR="000C3E2E" w:rsidRPr="000C3E2E">
        <w:rPr>
          <w:rFonts w:ascii="Times New Roman" w:hAnsi="Times New Roman" w:cs="Times New Roman"/>
          <w:sz w:val="28"/>
          <w:szCs w:val="28"/>
        </w:rPr>
        <w:t>.</w:t>
      </w:r>
    </w:p>
    <w:p w14:paraId="19F87644" w14:textId="11F78F95" w:rsidR="00380248" w:rsidRDefault="00380248" w:rsidP="005979B6">
      <w:pPr>
        <w:spacing w:after="0" w:line="240" w:lineRule="auto"/>
        <w:rPr>
          <w:rFonts w:ascii="Times New Roman" w:hAnsi="Times New Roman" w:cs="Times New Roman"/>
          <w:color w:val="1D2129"/>
          <w:sz w:val="28"/>
          <w:szCs w:val="28"/>
          <w:shd w:val="clear" w:color="auto" w:fill="FFFFFF"/>
        </w:rPr>
      </w:pPr>
    </w:p>
    <w:p w14:paraId="6FC374E5" w14:textId="17BCE2FD" w:rsidR="000C3E2E" w:rsidRPr="00CC51A4" w:rsidRDefault="000C3E2E" w:rsidP="000C3E2E">
      <w:pPr>
        <w:pStyle w:val="a5"/>
        <w:shd w:val="clear" w:color="auto" w:fill="FFFFFF"/>
        <w:spacing w:after="0"/>
        <w:ind w:left="0"/>
        <w:jc w:val="both"/>
        <w:rPr>
          <w:color w:val="000000"/>
          <w:sz w:val="28"/>
          <w:szCs w:val="28"/>
        </w:rPr>
      </w:pPr>
      <w:r w:rsidRPr="00CC51A4">
        <w:rPr>
          <w:rStyle w:val="a6"/>
          <w:b/>
          <w:bCs/>
          <w:color w:val="000000"/>
          <w:sz w:val="28"/>
          <w:szCs w:val="28"/>
        </w:rPr>
        <w:t>Пример 8 (исторические источники):</w:t>
      </w:r>
      <w:r w:rsidRPr="00CC51A4">
        <w:rPr>
          <w:color w:val="000000"/>
          <w:sz w:val="28"/>
          <w:szCs w:val="28"/>
        </w:rPr>
        <w:t> </w:t>
      </w:r>
    </w:p>
    <w:p w14:paraId="7CD2802E" w14:textId="77777777" w:rsidR="00380248" w:rsidRPr="00380248" w:rsidRDefault="00380248" w:rsidP="000C3E2E">
      <w:pPr>
        <w:pStyle w:val="a5"/>
        <w:shd w:val="clear" w:color="auto" w:fill="FFFFFF"/>
        <w:spacing w:after="0"/>
        <w:ind w:left="0"/>
        <w:jc w:val="both"/>
        <w:rPr>
          <w:color w:val="333333"/>
          <w:sz w:val="28"/>
          <w:szCs w:val="28"/>
        </w:rPr>
      </w:pPr>
      <w:r w:rsidRPr="000C3E2E">
        <w:rPr>
          <w:bCs/>
          <w:color w:val="000000"/>
          <w:sz w:val="28"/>
          <w:szCs w:val="28"/>
        </w:rPr>
        <w:t>Исторические источники</w:t>
      </w:r>
      <w:r w:rsidRPr="00380248">
        <w:rPr>
          <w:color w:val="000000"/>
          <w:sz w:val="28"/>
          <w:szCs w:val="28"/>
        </w:rPr>
        <w:t xml:space="preserve"> (опубликованные и неопубликованные) отдельно не выделяются, а перечисляются вместе с литературой в алфавитном порядке. </w:t>
      </w:r>
      <w:r w:rsidRPr="00380248">
        <w:rPr>
          <w:rStyle w:val="a7"/>
          <w:color w:val="000000"/>
          <w:sz w:val="28"/>
          <w:szCs w:val="28"/>
        </w:rPr>
        <w:t>При описании архивных документов</w:t>
      </w:r>
      <w:r w:rsidRPr="00380248">
        <w:rPr>
          <w:b/>
          <w:color w:val="000000"/>
          <w:sz w:val="28"/>
          <w:szCs w:val="28"/>
        </w:rPr>
        <w:t> </w:t>
      </w:r>
      <w:r w:rsidRPr="00380248">
        <w:rPr>
          <w:color w:val="000000"/>
          <w:sz w:val="28"/>
          <w:szCs w:val="28"/>
        </w:rPr>
        <w:t>обязательно указывается название документа, название архива, номер фонда, номер описи, номер дела, общее количество листов в документе.</w:t>
      </w:r>
    </w:p>
    <w:p w14:paraId="328C612B" w14:textId="77777777" w:rsidR="00380248" w:rsidRPr="00380248" w:rsidRDefault="00380248" w:rsidP="00380248">
      <w:pPr>
        <w:pStyle w:val="a5"/>
        <w:shd w:val="clear" w:color="auto" w:fill="FFFFFF"/>
        <w:spacing w:after="0"/>
        <w:ind w:left="0" w:firstLine="567"/>
        <w:jc w:val="both"/>
        <w:rPr>
          <w:color w:val="333333"/>
          <w:sz w:val="28"/>
          <w:szCs w:val="28"/>
        </w:rPr>
      </w:pPr>
      <w:r w:rsidRPr="00380248">
        <w:rPr>
          <w:rStyle w:val="a6"/>
          <w:b/>
          <w:bCs/>
          <w:color w:val="000000"/>
          <w:sz w:val="28"/>
          <w:szCs w:val="28"/>
        </w:rPr>
        <w:t>Пример:</w:t>
      </w:r>
      <w:r w:rsidRPr="00380248">
        <w:rPr>
          <w:color w:val="000000"/>
          <w:sz w:val="28"/>
          <w:szCs w:val="28"/>
        </w:rPr>
        <w:t xml:space="preserve"> Роспись государевой оружейной казны // Российский государственный архив древних актов (РГАДА). Ф. 396. Оп. 1. Д. 3593. </w:t>
      </w:r>
      <w:smartTag w:uri="urn:schemas-microsoft-com:office:smarttags" w:element="metricconverter">
        <w:smartTagPr>
          <w:attr w:name="ProductID" w:val="25 л"/>
        </w:smartTagPr>
        <w:r w:rsidRPr="00380248">
          <w:rPr>
            <w:color w:val="000000"/>
            <w:sz w:val="28"/>
            <w:szCs w:val="28"/>
          </w:rPr>
          <w:t>25 л</w:t>
        </w:r>
      </w:smartTag>
      <w:r w:rsidRPr="00380248">
        <w:rPr>
          <w:color w:val="000000"/>
          <w:sz w:val="28"/>
          <w:szCs w:val="28"/>
        </w:rPr>
        <w:t>.</w:t>
      </w:r>
    </w:p>
    <w:p w14:paraId="4E787D38" w14:textId="77777777" w:rsidR="00380248" w:rsidRPr="00380248" w:rsidRDefault="00380248" w:rsidP="00380248">
      <w:pPr>
        <w:pStyle w:val="a5"/>
        <w:shd w:val="clear" w:color="auto" w:fill="FFFFFF"/>
        <w:spacing w:after="0"/>
        <w:ind w:left="0" w:firstLine="567"/>
        <w:jc w:val="both"/>
        <w:rPr>
          <w:color w:val="333333"/>
          <w:sz w:val="28"/>
          <w:szCs w:val="28"/>
        </w:rPr>
      </w:pPr>
      <w:r w:rsidRPr="00380248">
        <w:rPr>
          <w:rStyle w:val="a7"/>
          <w:color w:val="000000"/>
          <w:sz w:val="28"/>
          <w:szCs w:val="28"/>
        </w:rPr>
        <w:t>DOI.</w:t>
      </w:r>
      <w:r w:rsidRPr="00380248">
        <w:rPr>
          <w:color w:val="000000"/>
          <w:sz w:val="28"/>
          <w:szCs w:val="28"/>
        </w:rPr>
        <w:t> Если статья имеет цифровой идентификатор объекта (DOI), его необходимо обязательно указать в конце описания документа.</w:t>
      </w:r>
    </w:p>
    <w:p w14:paraId="7F68BBEF" w14:textId="77777777" w:rsidR="00380248" w:rsidRPr="00380248" w:rsidRDefault="00380248" w:rsidP="00380248">
      <w:pPr>
        <w:pStyle w:val="a5"/>
        <w:shd w:val="clear" w:color="auto" w:fill="FFFFFF"/>
        <w:spacing w:after="0"/>
        <w:ind w:left="0" w:firstLine="567"/>
        <w:jc w:val="both"/>
        <w:rPr>
          <w:color w:val="000000"/>
          <w:sz w:val="28"/>
          <w:szCs w:val="28"/>
        </w:rPr>
      </w:pPr>
      <w:r w:rsidRPr="00380248">
        <w:rPr>
          <w:rStyle w:val="a6"/>
          <w:b/>
          <w:bCs/>
          <w:color w:val="000000"/>
          <w:sz w:val="28"/>
          <w:szCs w:val="28"/>
        </w:rPr>
        <w:t>Пример</w:t>
      </w:r>
      <w:r w:rsidRPr="00380248">
        <w:rPr>
          <w:color w:val="000000"/>
          <w:sz w:val="28"/>
          <w:szCs w:val="28"/>
        </w:rPr>
        <w:t xml:space="preserve">. Горбов В.Н., Колесник А.В. Новое неолитическое поселение в Мариуполе и его место в системе синхронных памятников // Вестник </w:t>
      </w:r>
      <w:r w:rsidRPr="00380248">
        <w:rPr>
          <w:color w:val="000000"/>
          <w:sz w:val="28"/>
          <w:szCs w:val="28"/>
        </w:rPr>
        <w:lastRenderedPageBreak/>
        <w:t>Волгоградского государственного университета. Серия 4. История. Регионоведение. Международные отношения. 2016. Т. 21. № 4. С. 16-31. DOI: </w:t>
      </w:r>
      <w:hyperlink r:id="rId10" w:history="1">
        <w:r w:rsidRPr="00380248">
          <w:rPr>
            <w:rStyle w:val="a3"/>
            <w:color w:val="000080"/>
            <w:sz w:val="28"/>
            <w:szCs w:val="28"/>
          </w:rPr>
          <w:t>https://doi.org/10.15688/jvolsu4.2016.4.2</w:t>
        </w:r>
      </w:hyperlink>
    </w:p>
    <w:p w14:paraId="6FFEC3EC" w14:textId="77777777" w:rsidR="00380248" w:rsidRPr="00380248" w:rsidRDefault="00380248" w:rsidP="00380248">
      <w:pPr>
        <w:spacing w:after="0" w:line="240" w:lineRule="auto"/>
        <w:ind w:firstLine="709"/>
        <w:jc w:val="both"/>
        <w:rPr>
          <w:rFonts w:ascii="Times New Roman" w:hAnsi="Times New Roman" w:cs="Times New Roman"/>
          <w:color w:val="000000"/>
          <w:sz w:val="28"/>
          <w:szCs w:val="28"/>
        </w:rPr>
      </w:pPr>
      <w:r w:rsidRPr="00380248">
        <w:rPr>
          <w:rFonts w:ascii="Times New Roman" w:hAnsi="Times New Roman" w:cs="Times New Roman"/>
          <w:color w:val="000000"/>
          <w:sz w:val="28"/>
          <w:szCs w:val="28"/>
        </w:rPr>
        <w:t xml:space="preserve">При оформлении </w:t>
      </w:r>
      <w:r w:rsidRPr="00380248">
        <w:rPr>
          <w:rFonts w:ascii="Times New Roman" w:hAnsi="Times New Roman" w:cs="Times New Roman"/>
          <w:b/>
          <w:color w:val="000000"/>
          <w:sz w:val="28"/>
          <w:szCs w:val="28"/>
        </w:rPr>
        <w:t>электронных ресурсов</w:t>
      </w:r>
      <w:r w:rsidRPr="00380248">
        <w:rPr>
          <w:rFonts w:ascii="Times New Roman" w:hAnsi="Times New Roman" w:cs="Times New Roman"/>
          <w:color w:val="000000"/>
          <w:sz w:val="28"/>
          <w:szCs w:val="28"/>
        </w:rPr>
        <w:t xml:space="preserve"> ставить URL.</w:t>
      </w:r>
    </w:p>
    <w:p w14:paraId="1BAF1791" w14:textId="7FFC3EC2" w:rsidR="00380248" w:rsidRPr="00380248" w:rsidRDefault="00380248" w:rsidP="00380248">
      <w:pPr>
        <w:spacing w:after="0" w:line="240" w:lineRule="auto"/>
        <w:ind w:firstLine="709"/>
        <w:jc w:val="both"/>
        <w:rPr>
          <w:rFonts w:ascii="Times New Roman" w:hAnsi="Times New Roman" w:cs="Times New Roman"/>
          <w:color w:val="000000"/>
          <w:sz w:val="28"/>
          <w:szCs w:val="28"/>
        </w:rPr>
      </w:pPr>
      <w:r w:rsidRPr="00380248">
        <w:rPr>
          <w:rFonts w:ascii="Times New Roman" w:hAnsi="Times New Roman" w:cs="Times New Roman"/>
          <w:b/>
          <w:i/>
          <w:color w:val="000000"/>
          <w:sz w:val="28"/>
          <w:szCs w:val="28"/>
        </w:rPr>
        <w:t>Пример.</w:t>
      </w:r>
      <w:r w:rsidRPr="00380248">
        <w:rPr>
          <w:rFonts w:ascii="Times New Roman" w:hAnsi="Times New Roman" w:cs="Times New Roman"/>
          <w:sz w:val="28"/>
          <w:szCs w:val="28"/>
        </w:rPr>
        <w:t xml:space="preserve"> Воротников С. Г. По полям книжных сражений. </w:t>
      </w:r>
      <w:r w:rsidRPr="00380248">
        <w:rPr>
          <w:rFonts w:ascii="Times New Roman" w:hAnsi="Times New Roman" w:cs="Times New Roman"/>
          <w:sz w:val="28"/>
          <w:szCs w:val="28"/>
          <w:lang w:val="en-US"/>
        </w:rPr>
        <w:t>URL</w:t>
      </w:r>
      <w:r w:rsidRPr="00380248">
        <w:rPr>
          <w:rFonts w:ascii="Times New Roman" w:hAnsi="Times New Roman" w:cs="Times New Roman"/>
          <w:sz w:val="28"/>
          <w:szCs w:val="28"/>
        </w:rPr>
        <w:t xml:space="preserve">: </w:t>
      </w:r>
      <w:hyperlink r:id="rId11" w:history="1">
        <w:r w:rsidR="000C3E2E" w:rsidRPr="00DB17DD">
          <w:rPr>
            <w:rStyle w:val="a3"/>
            <w:rFonts w:ascii="Times New Roman" w:hAnsi="Times New Roman" w:cs="Times New Roman"/>
            <w:sz w:val="28"/>
            <w:szCs w:val="28"/>
            <w:lang w:val="en-US"/>
          </w:rPr>
          <w:t>http</w:t>
        </w:r>
        <w:r w:rsidR="000C3E2E" w:rsidRPr="00DB17DD">
          <w:rPr>
            <w:rStyle w:val="a3"/>
            <w:rFonts w:ascii="Times New Roman" w:hAnsi="Times New Roman" w:cs="Times New Roman"/>
            <w:sz w:val="28"/>
            <w:szCs w:val="28"/>
          </w:rPr>
          <w:t>://</w:t>
        </w:r>
        <w:r w:rsidR="000C3E2E" w:rsidRPr="00DB17DD">
          <w:rPr>
            <w:rStyle w:val="a3"/>
            <w:rFonts w:ascii="Times New Roman" w:hAnsi="Times New Roman" w:cs="Times New Roman"/>
            <w:sz w:val="28"/>
            <w:szCs w:val="28"/>
            <w:lang w:val="en-US"/>
          </w:rPr>
          <w:t>samlib</w:t>
        </w:r>
        <w:r w:rsidR="000C3E2E" w:rsidRPr="00DB17DD">
          <w:rPr>
            <w:rStyle w:val="a3"/>
            <w:rFonts w:ascii="Times New Roman" w:hAnsi="Times New Roman" w:cs="Times New Roman"/>
            <w:sz w:val="28"/>
            <w:szCs w:val="28"/>
          </w:rPr>
          <w:t>.</w:t>
        </w:r>
        <w:r w:rsidR="000C3E2E" w:rsidRPr="00DB17DD">
          <w:rPr>
            <w:rStyle w:val="a3"/>
            <w:rFonts w:ascii="Times New Roman" w:hAnsi="Times New Roman" w:cs="Times New Roman"/>
            <w:sz w:val="28"/>
            <w:szCs w:val="28"/>
            <w:lang w:val="en-US"/>
          </w:rPr>
          <w:t>ru</w:t>
        </w:r>
        <w:r w:rsidR="000C3E2E" w:rsidRPr="00DB17DD">
          <w:rPr>
            <w:rStyle w:val="a3"/>
            <w:rFonts w:ascii="Times New Roman" w:hAnsi="Times New Roman" w:cs="Times New Roman"/>
            <w:sz w:val="28"/>
            <w:szCs w:val="28"/>
          </w:rPr>
          <w:t>/</w:t>
        </w:r>
        <w:r w:rsidR="000C3E2E" w:rsidRPr="00DB17DD">
          <w:rPr>
            <w:rStyle w:val="a3"/>
            <w:rFonts w:ascii="Times New Roman" w:hAnsi="Times New Roman" w:cs="Times New Roman"/>
            <w:sz w:val="28"/>
            <w:szCs w:val="28"/>
            <w:lang w:val="en-US"/>
          </w:rPr>
          <w:t>w</w:t>
        </w:r>
        <w:r w:rsidR="000C3E2E" w:rsidRPr="00DB17DD">
          <w:rPr>
            <w:rStyle w:val="a3"/>
            <w:rFonts w:ascii="Times New Roman" w:hAnsi="Times New Roman" w:cs="Times New Roman"/>
            <w:sz w:val="28"/>
            <w:szCs w:val="28"/>
          </w:rPr>
          <w:t xml:space="preserve"> /</w:t>
        </w:r>
        <w:r w:rsidR="000C3E2E" w:rsidRPr="00DB17DD">
          <w:rPr>
            <w:rStyle w:val="a3"/>
            <w:rFonts w:ascii="Times New Roman" w:hAnsi="Times New Roman" w:cs="Times New Roman"/>
            <w:sz w:val="28"/>
            <w:szCs w:val="28"/>
            <w:lang w:val="en-US"/>
          </w:rPr>
          <w:t>worotnikow</w:t>
        </w:r>
        <w:r w:rsidR="000C3E2E" w:rsidRPr="00DB17DD">
          <w:rPr>
            <w:rStyle w:val="a3"/>
            <w:rFonts w:ascii="Times New Roman" w:hAnsi="Times New Roman" w:cs="Times New Roman"/>
            <w:sz w:val="28"/>
            <w:szCs w:val="28"/>
          </w:rPr>
          <w:t>_</w:t>
        </w:r>
        <w:r w:rsidR="000C3E2E" w:rsidRPr="00DB17DD">
          <w:rPr>
            <w:rStyle w:val="a3"/>
            <w:rFonts w:ascii="Times New Roman" w:hAnsi="Times New Roman" w:cs="Times New Roman"/>
            <w:sz w:val="28"/>
            <w:szCs w:val="28"/>
            <w:lang w:val="en-US"/>
          </w:rPr>
          <w:t>s</w:t>
        </w:r>
        <w:r w:rsidR="000C3E2E" w:rsidRPr="00DB17DD">
          <w:rPr>
            <w:rStyle w:val="a3"/>
            <w:rFonts w:ascii="Times New Roman" w:hAnsi="Times New Roman" w:cs="Times New Roman"/>
            <w:sz w:val="28"/>
            <w:szCs w:val="28"/>
          </w:rPr>
          <w:t>_</w:t>
        </w:r>
        <w:r w:rsidR="000C3E2E" w:rsidRPr="00DB17DD">
          <w:rPr>
            <w:rStyle w:val="a3"/>
            <w:rFonts w:ascii="Times New Roman" w:hAnsi="Times New Roman" w:cs="Times New Roman"/>
            <w:sz w:val="28"/>
            <w:szCs w:val="28"/>
            <w:lang w:val="en-US"/>
          </w:rPr>
          <w:t>g</w:t>
        </w:r>
        <w:r w:rsidR="000C3E2E" w:rsidRPr="00DB17DD">
          <w:rPr>
            <w:rStyle w:val="a3"/>
            <w:rFonts w:ascii="Times New Roman" w:hAnsi="Times New Roman" w:cs="Times New Roman"/>
            <w:sz w:val="28"/>
            <w:szCs w:val="28"/>
          </w:rPr>
          <w:t>/1.</w:t>
        </w:r>
        <w:r w:rsidR="000C3E2E" w:rsidRPr="00DB17DD">
          <w:rPr>
            <w:rStyle w:val="a3"/>
            <w:rFonts w:ascii="Times New Roman" w:hAnsi="Times New Roman" w:cs="Times New Roman"/>
            <w:sz w:val="28"/>
            <w:szCs w:val="28"/>
            <w:lang w:val="en-US"/>
          </w:rPr>
          <w:t>shtml</w:t>
        </w:r>
      </w:hyperlink>
      <w:r w:rsidR="000C3E2E">
        <w:rPr>
          <w:rFonts w:ascii="Times New Roman" w:hAnsi="Times New Roman" w:cs="Times New Roman"/>
          <w:sz w:val="28"/>
          <w:szCs w:val="28"/>
        </w:rPr>
        <w:t xml:space="preserve"> </w:t>
      </w:r>
      <w:r w:rsidRPr="00380248">
        <w:rPr>
          <w:rFonts w:ascii="Times New Roman" w:hAnsi="Times New Roman" w:cs="Times New Roman"/>
          <w:sz w:val="28"/>
          <w:szCs w:val="28"/>
        </w:rPr>
        <w:t>(дата обращения 20.06.2022).</w:t>
      </w:r>
    </w:p>
    <w:p w14:paraId="384988E1" w14:textId="7814E0B3" w:rsidR="005979B6" w:rsidRPr="00380248" w:rsidRDefault="005979B6" w:rsidP="005979B6">
      <w:pPr>
        <w:pStyle w:val="a5"/>
        <w:spacing w:after="0" w:line="240" w:lineRule="auto"/>
        <w:ind w:left="0"/>
        <w:jc w:val="both"/>
        <w:rPr>
          <w:sz w:val="28"/>
          <w:szCs w:val="28"/>
        </w:rPr>
      </w:pPr>
    </w:p>
    <w:p w14:paraId="7E29A434" w14:textId="390E8A39" w:rsidR="000C3E2E" w:rsidRPr="00CC51A4" w:rsidRDefault="000C3E2E" w:rsidP="000C3E2E">
      <w:pPr>
        <w:pStyle w:val="a5"/>
        <w:shd w:val="clear" w:color="auto" w:fill="FFFFFF"/>
        <w:spacing w:after="0"/>
        <w:ind w:left="0"/>
        <w:jc w:val="both"/>
        <w:rPr>
          <w:sz w:val="28"/>
          <w:szCs w:val="28"/>
        </w:rPr>
      </w:pPr>
      <w:r w:rsidRPr="00CC51A4">
        <w:rPr>
          <w:rStyle w:val="a6"/>
          <w:b/>
          <w:bCs/>
          <w:sz w:val="28"/>
          <w:szCs w:val="28"/>
        </w:rPr>
        <w:t>Пример 9 (на иностранном языке):</w:t>
      </w:r>
      <w:r w:rsidRPr="00CC51A4">
        <w:rPr>
          <w:sz w:val="28"/>
          <w:szCs w:val="28"/>
          <w:lang w:val="en-US"/>
        </w:rPr>
        <w:t> </w:t>
      </w:r>
    </w:p>
    <w:p w14:paraId="53FD1F5F" w14:textId="58F31F10" w:rsidR="005979B6" w:rsidRPr="00CC51A4" w:rsidRDefault="00CC51A4" w:rsidP="005979B6">
      <w:pPr>
        <w:pStyle w:val="a5"/>
        <w:spacing w:after="0" w:line="240" w:lineRule="auto"/>
        <w:ind w:left="0"/>
        <w:jc w:val="both"/>
        <w:rPr>
          <w:i/>
          <w:iCs/>
          <w:sz w:val="28"/>
          <w:szCs w:val="28"/>
        </w:rPr>
      </w:pPr>
      <w:r w:rsidRPr="00CC51A4">
        <w:rPr>
          <w:i/>
          <w:iCs/>
          <w:sz w:val="28"/>
          <w:szCs w:val="28"/>
        </w:rPr>
        <w:t>Список на иностранном языке следует представлять в оригинале</w:t>
      </w:r>
    </w:p>
    <w:p w14:paraId="01FB7C83" w14:textId="77777777" w:rsidR="00CC51A4" w:rsidRPr="00CC51A4" w:rsidRDefault="00CC51A4" w:rsidP="005979B6">
      <w:pPr>
        <w:pStyle w:val="a5"/>
        <w:spacing w:after="0" w:line="240" w:lineRule="auto"/>
        <w:ind w:left="0"/>
        <w:jc w:val="both"/>
        <w:rPr>
          <w:sz w:val="28"/>
          <w:szCs w:val="28"/>
        </w:rPr>
      </w:pPr>
    </w:p>
    <w:p w14:paraId="77035EA6" w14:textId="465D52F9" w:rsidR="00DD78C9" w:rsidRPr="00CC51A4" w:rsidRDefault="00DD78C9" w:rsidP="00316D88">
      <w:pPr>
        <w:pStyle w:val="a9"/>
        <w:jc w:val="both"/>
        <w:rPr>
          <w:rFonts w:ascii="Times New Roman" w:hAnsi="Times New Roman" w:cs="Times New Roman"/>
          <w:sz w:val="28"/>
          <w:szCs w:val="28"/>
          <w:lang w:val="en-US"/>
        </w:rPr>
      </w:pPr>
      <w:r w:rsidRPr="00CC51A4">
        <w:rPr>
          <w:rFonts w:ascii="Times New Roman" w:hAnsi="Times New Roman" w:cs="Times New Roman"/>
          <w:sz w:val="28"/>
          <w:szCs w:val="28"/>
          <w:lang w:val="en-US"/>
        </w:rPr>
        <w:t>Whitbread</w:t>
      </w:r>
      <w:r w:rsidRPr="00CC51A4">
        <w:rPr>
          <w:rFonts w:ascii="Times New Roman" w:hAnsi="Times New Roman" w:cs="Times New Roman"/>
          <w:sz w:val="28"/>
          <w:szCs w:val="28"/>
        </w:rPr>
        <w:t xml:space="preserve"> </w:t>
      </w:r>
      <w:r w:rsidRPr="00CC51A4">
        <w:rPr>
          <w:rFonts w:ascii="Times New Roman" w:hAnsi="Times New Roman" w:cs="Times New Roman"/>
          <w:sz w:val="28"/>
          <w:szCs w:val="28"/>
          <w:lang w:val="en-US"/>
        </w:rPr>
        <w:t>I</w:t>
      </w:r>
      <w:r w:rsidRPr="00CC51A4">
        <w:rPr>
          <w:rFonts w:ascii="Times New Roman" w:hAnsi="Times New Roman" w:cs="Times New Roman"/>
          <w:sz w:val="28"/>
          <w:szCs w:val="28"/>
        </w:rPr>
        <w:t>.</w:t>
      </w:r>
      <w:r w:rsidR="00316D88" w:rsidRPr="00CC51A4">
        <w:rPr>
          <w:rFonts w:ascii="Times New Roman" w:hAnsi="Times New Roman" w:cs="Times New Roman"/>
          <w:sz w:val="28"/>
          <w:szCs w:val="28"/>
        </w:rPr>
        <w:t xml:space="preserve"> </w:t>
      </w:r>
      <w:r w:rsidRPr="00CC51A4">
        <w:rPr>
          <w:rFonts w:ascii="Times New Roman" w:hAnsi="Times New Roman" w:cs="Times New Roman"/>
          <w:sz w:val="28"/>
          <w:szCs w:val="28"/>
          <w:lang w:val="en-US"/>
        </w:rPr>
        <w:t>K</w:t>
      </w:r>
      <w:r w:rsidRPr="00CC51A4">
        <w:rPr>
          <w:rFonts w:ascii="Times New Roman" w:hAnsi="Times New Roman" w:cs="Times New Roman"/>
          <w:sz w:val="28"/>
          <w:szCs w:val="28"/>
        </w:rPr>
        <w:t xml:space="preserve">., 1995. </w:t>
      </w:r>
      <w:r w:rsidRPr="00CC51A4">
        <w:rPr>
          <w:rFonts w:ascii="Times New Roman" w:hAnsi="Times New Roman" w:cs="Times New Roman"/>
          <w:iCs/>
          <w:sz w:val="28"/>
          <w:szCs w:val="28"/>
          <w:lang w:val="en-US"/>
        </w:rPr>
        <w:t>Greek Transport Amphorae. A Petrological and Archaeological Study.</w:t>
      </w:r>
      <w:r w:rsidRPr="00CC51A4">
        <w:rPr>
          <w:rFonts w:ascii="Times New Roman" w:hAnsi="Times New Roman" w:cs="Times New Roman"/>
          <w:sz w:val="28"/>
          <w:szCs w:val="28"/>
          <w:lang w:val="en-US"/>
        </w:rPr>
        <w:t xml:space="preserve"> Athens, The British School at Athens. 453 p.</w:t>
      </w:r>
    </w:p>
    <w:p w14:paraId="3EEC0753" w14:textId="77777777" w:rsidR="00316D88" w:rsidRPr="00CC51A4" w:rsidRDefault="00316D88" w:rsidP="00C245F5">
      <w:pPr>
        <w:pStyle w:val="a5"/>
        <w:spacing w:after="0" w:line="240" w:lineRule="auto"/>
        <w:ind w:left="0"/>
        <w:jc w:val="both"/>
        <w:rPr>
          <w:sz w:val="28"/>
          <w:szCs w:val="28"/>
          <w:lang w:val="en-US"/>
        </w:rPr>
      </w:pPr>
    </w:p>
    <w:p w14:paraId="5A8E1314" w14:textId="48AD6442" w:rsidR="00216F26" w:rsidRPr="00CC51A4" w:rsidRDefault="00216F26" w:rsidP="00C245F5">
      <w:pPr>
        <w:pStyle w:val="a5"/>
        <w:spacing w:after="0" w:line="240" w:lineRule="auto"/>
        <w:ind w:left="0"/>
        <w:jc w:val="both"/>
        <w:rPr>
          <w:sz w:val="28"/>
          <w:szCs w:val="28"/>
          <w:lang w:val="en-US"/>
        </w:rPr>
      </w:pPr>
      <w:r w:rsidRPr="00CC51A4">
        <w:rPr>
          <w:sz w:val="28"/>
          <w:szCs w:val="28"/>
          <w:lang w:val="en-US"/>
        </w:rPr>
        <w:t>Thiri, M.</w:t>
      </w:r>
      <w:r w:rsidR="00316D88" w:rsidRPr="00CC51A4">
        <w:rPr>
          <w:sz w:val="28"/>
          <w:szCs w:val="28"/>
          <w:lang w:val="en-US"/>
        </w:rPr>
        <w:t xml:space="preserve"> </w:t>
      </w:r>
      <w:r w:rsidRPr="00CC51A4">
        <w:rPr>
          <w:sz w:val="28"/>
          <w:szCs w:val="28"/>
          <w:lang w:val="en-US"/>
        </w:rPr>
        <w:t xml:space="preserve">A.; Villamayor-Tomás, S.; Scheidel, A.; Demaria, F. How social movements contribute to staying within the global carbon budget: Evidence from a qualitative meta-analysis of case studies. </w:t>
      </w:r>
      <w:r w:rsidRPr="00CC51A4">
        <w:rPr>
          <w:i/>
          <w:iCs/>
          <w:sz w:val="28"/>
          <w:szCs w:val="28"/>
          <w:lang w:val="en-US"/>
        </w:rPr>
        <w:t>Ecol. Econ.</w:t>
      </w:r>
      <w:r w:rsidRPr="00CC51A4">
        <w:rPr>
          <w:sz w:val="28"/>
          <w:szCs w:val="28"/>
          <w:lang w:val="en-US"/>
        </w:rPr>
        <w:t xml:space="preserve"> 2022, 195.</w:t>
      </w:r>
    </w:p>
    <w:p w14:paraId="0AF7ABFF" w14:textId="77777777" w:rsidR="00216F26" w:rsidRPr="00CC51A4" w:rsidRDefault="00216F26" w:rsidP="00C245F5">
      <w:pPr>
        <w:spacing w:after="0" w:line="240" w:lineRule="auto"/>
        <w:jc w:val="both"/>
        <w:rPr>
          <w:rFonts w:ascii="Times New Roman" w:hAnsi="Times New Roman" w:cs="Times New Roman"/>
          <w:sz w:val="28"/>
          <w:szCs w:val="28"/>
          <w:lang w:val="en-US"/>
        </w:rPr>
      </w:pPr>
    </w:p>
    <w:p w14:paraId="3BE8DDBB" w14:textId="4557669B" w:rsidR="00F85B6F" w:rsidRPr="00CC51A4" w:rsidRDefault="006420E2" w:rsidP="00F85B6F">
      <w:pPr>
        <w:pStyle w:val="a5"/>
        <w:shd w:val="clear" w:color="auto" w:fill="FFFFFF"/>
        <w:spacing w:after="0" w:line="240" w:lineRule="auto"/>
        <w:ind w:left="0"/>
        <w:jc w:val="both"/>
        <w:rPr>
          <w:sz w:val="28"/>
          <w:szCs w:val="28"/>
          <w:lang w:val="en-US"/>
        </w:rPr>
      </w:pPr>
      <w:r w:rsidRPr="00CC51A4">
        <w:rPr>
          <w:sz w:val="28"/>
          <w:szCs w:val="28"/>
          <w:shd w:val="clear" w:color="auto" w:fill="FFFFFF"/>
          <w:lang w:val="en-US"/>
        </w:rPr>
        <w:t>Svensson, M., Brundin, L., Erhardt, S., Madaj, Z., Hållmarker, U., James, S., &amp; Deierborg, T. (2019). Long distance ski racing is associated with lower long-term incidence of depression in a population</w:t>
      </w:r>
      <w:bookmarkStart w:id="0" w:name="_GoBack"/>
      <w:bookmarkEnd w:id="0"/>
      <w:r w:rsidRPr="00CC51A4">
        <w:rPr>
          <w:sz w:val="28"/>
          <w:szCs w:val="28"/>
          <w:shd w:val="clear" w:color="auto" w:fill="FFFFFF"/>
          <w:lang w:val="en-US"/>
        </w:rPr>
        <w:t xml:space="preserve"> based, large-scale study. </w:t>
      </w:r>
      <w:r w:rsidRPr="00CC51A4">
        <w:rPr>
          <w:rStyle w:val="a6"/>
          <w:sz w:val="28"/>
          <w:szCs w:val="28"/>
          <w:shd w:val="clear" w:color="auto" w:fill="FFFFFF"/>
          <w:lang w:val="en-US"/>
        </w:rPr>
        <w:t>Psychiatry Research, 281,</w:t>
      </w:r>
      <w:r w:rsidRPr="00CC51A4">
        <w:rPr>
          <w:sz w:val="28"/>
          <w:szCs w:val="28"/>
          <w:shd w:val="clear" w:color="auto" w:fill="FFFFFF"/>
          <w:lang w:val="en-US"/>
        </w:rPr>
        <w:t> Article 112546. </w:t>
      </w:r>
      <w:hyperlink r:id="rId12" w:tgtFrame="_blank" w:history="1">
        <w:r w:rsidRPr="00CC51A4">
          <w:rPr>
            <w:rStyle w:val="a3"/>
            <w:color w:val="auto"/>
            <w:sz w:val="28"/>
            <w:szCs w:val="28"/>
            <w:shd w:val="clear" w:color="auto" w:fill="FFFFFF"/>
            <w:lang w:val="en-US"/>
          </w:rPr>
          <w:t>https://doi.org/10.1016/j.psychres.2019.112546</w:t>
        </w:r>
      </w:hyperlink>
    </w:p>
    <w:p w14:paraId="4C82412A" w14:textId="77777777" w:rsidR="006420E2" w:rsidRPr="00CC51A4" w:rsidRDefault="006420E2" w:rsidP="00F85B6F">
      <w:pPr>
        <w:pStyle w:val="a5"/>
        <w:shd w:val="clear" w:color="auto" w:fill="FFFFFF"/>
        <w:spacing w:after="0" w:line="240" w:lineRule="auto"/>
        <w:ind w:left="0"/>
        <w:jc w:val="both"/>
        <w:rPr>
          <w:rStyle w:val="a7"/>
          <w:sz w:val="28"/>
          <w:szCs w:val="28"/>
          <w:lang w:val="en-US"/>
        </w:rPr>
      </w:pPr>
    </w:p>
    <w:p w14:paraId="02FD6CFA" w14:textId="77777777" w:rsidR="00F85B6F" w:rsidRPr="00CC51A4" w:rsidRDefault="00F85B6F" w:rsidP="00F85B6F">
      <w:pPr>
        <w:pStyle w:val="a5"/>
        <w:suppressAutoHyphens w:val="0"/>
        <w:spacing w:after="240" w:line="240" w:lineRule="auto"/>
        <w:ind w:left="0"/>
        <w:jc w:val="both"/>
        <w:rPr>
          <w:sz w:val="28"/>
          <w:szCs w:val="28"/>
          <w:lang w:val="en-US"/>
        </w:rPr>
      </w:pPr>
      <w:r w:rsidRPr="00CC51A4">
        <w:rPr>
          <w:sz w:val="28"/>
          <w:szCs w:val="28"/>
          <w:lang w:val="en-US"/>
        </w:rPr>
        <w:t xml:space="preserve">Bates, A.E., Mangubhai, S., Milanés, C.B., Rodgers, K., Vergara, V. </w:t>
      </w:r>
      <w:r w:rsidRPr="00CC51A4">
        <w:rPr>
          <w:iCs/>
          <w:sz w:val="28"/>
          <w:szCs w:val="28"/>
          <w:lang w:val="en-US"/>
        </w:rPr>
        <w:t>The COVID-19 pandemic as a pivot point for biological conservation</w:t>
      </w:r>
      <w:r w:rsidRPr="00CC51A4">
        <w:rPr>
          <w:sz w:val="28"/>
          <w:szCs w:val="28"/>
          <w:lang w:val="en-US"/>
        </w:rPr>
        <w:t xml:space="preserve"> (2021) </w:t>
      </w:r>
      <w:r w:rsidRPr="00CC51A4">
        <w:rPr>
          <w:i/>
          <w:iCs/>
          <w:sz w:val="28"/>
          <w:szCs w:val="28"/>
          <w:lang w:val="en-US"/>
        </w:rPr>
        <w:t>Nature Communications</w:t>
      </w:r>
      <w:r w:rsidRPr="00CC51A4">
        <w:rPr>
          <w:sz w:val="28"/>
          <w:szCs w:val="28"/>
          <w:lang w:val="en-US"/>
        </w:rPr>
        <w:t xml:space="preserve">, 12 (1), 1409–1424. </w:t>
      </w:r>
      <w:hyperlink r:id="rId13" w:history="1">
        <w:r w:rsidRPr="00CC51A4">
          <w:rPr>
            <w:rStyle w:val="a3"/>
            <w:color w:val="auto"/>
            <w:sz w:val="28"/>
            <w:szCs w:val="28"/>
            <w:lang w:val="en-US"/>
          </w:rPr>
          <w:t>http://www.n</w:t>
        </w:r>
        <w:r w:rsidRPr="00CC51A4">
          <w:rPr>
            <w:rStyle w:val="a3"/>
            <w:color w:val="auto"/>
            <w:sz w:val="28"/>
            <w:szCs w:val="28"/>
            <w:lang w:val="en-US"/>
          </w:rPr>
          <w:t>a</w:t>
        </w:r>
        <w:r w:rsidRPr="00CC51A4">
          <w:rPr>
            <w:rStyle w:val="a3"/>
            <w:color w:val="auto"/>
            <w:sz w:val="28"/>
            <w:szCs w:val="28"/>
            <w:lang w:val="en-US"/>
          </w:rPr>
          <w:t>ture.com/ncomms/index.html</w:t>
        </w:r>
      </w:hyperlink>
      <w:r w:rsidRPr="00CC51A4">
        <w:rPr>
          <w:sz w:val="28"/>
          <w:szCs w:val="28"/>
          <w:lang w:val="en-US"/>
        </w:rPr>
        <w:t xml:space="preserve"> </w:t>
      </w:r>
    </w:p>
    <w:p w14:paraId="4F4A6B3E" w14:textId="3441592A" w:rsidR="00F85B6F" w:rsidRPr="00CC51A4" w:rsidRDefault="00F85B6F" w:rsidP="00F85B6F">
      <w:pPr>
        <w:pStyle w:val="a5"/>
        <w:suppressAutoHyphens w:val="0"/>
        <w:spacing w:after="240" w:line="240" w:lineRule="auto"/>
        <w:ind w:left="0"/>
        <w:jc w:val="both"/>
        <w:rPr>
          <w:sz w:val="28"/>
          <w:szCs w:val="28"/>
          <w:lang w:val="en-US"/>
        </w:rPr>
      </w:pPr>
      <w:r w:rsidRPr="00CC51A4">
        <w:rPr>
          <w:sz w:val="28"/>
          <w:szCs w:val="28"/>
          <w:lang w:val="en-US"/>
        </w:rPr>
        <w:t>doi:</w:t>
      </w:r>
      <w:r w:rsidR="00FF73BB" w:rsidRPr="00CC51A4">
        <w:rPr>
          <w:sz w:val="28"/>
          <w:szCs w:val="28"/>
          <w:lang w:val="en-US"/>
        </w:rPr>
        <w:t xml:space="preserve"> </w:t>
      </w:r>
      <w:r w:rsidRPr="00CC51A4">
        <w:rPr>
          <w:sz w:val="28"/>
          <w:szCs w:val="28"/>
          <w:lang w:val="en-US"/>
        </w:rPr>
        <w:t>10.1038/s41467-021-25399-5</w:t>
      </w:r>
      <w:r w:rsidR="00FF73BB" w:rsidRPr="00CC51A4">
        <w:rPr>
          <w:sz w:val="28"/>
          <w:szCs w:val="28"/>
          <w:lang w:val="en-US"/>
        </w:rPr>
        <w:t xml:space="preserve"> </w:t>
      </w:r>
      <w:r w:rsidRPr="00CC51A4">
        <w:rPr>
          <w:sz w:val="28"/>
          <w:szCs w:val="28"/>
          <w:lang w:val="en-US"/>
        </w:rPr>
        <w:t xml:space="preserve"> </w:t>
      </w:r>
    </w:p>
    <w:p w14:paraId="2A460ADD" w14:textId="77777777" w:rsidR="00CC51A4" w:rsidRPr="00CC51A4" w:rsidRDefault="00CC51A4" w:rsidP="00FF73BB">
      <w:pPr>
        <w:pStyle w:val="a5"/>
        <w:shd w:val="clear" w:color="auto" w:fill="FFFFFF"/>
        <w:spacing w:after="0" w:line="240" w:lineRule="auto"/>
        <w:ind w:left="0"/>
        <w:jc w:val="both"/>
        <w:rPr>
          <w:sz w:val="28"/>
          <w:szCs w:val="28"/>
          <w:shd w:val="clear" w:color="auto" w:fill="FFFFFF"/>
          <w:lang w:val="en-US"/>
        </w:rPr>
      </w:pPr>
    </w:p>
    <w:p w14:paraId="5F9DE24F" w14:textId="6711A078" w:rsidR="00F85B6F" w:rsidRPr="00CC51A4" w:rsidRDefault="00CC51A4" w:rsidP="00FF73BB">
      <w:pPr>
        <w:pStyle w:val="a5"/>
        <w:shd w:val="clear" w:color="auto" w:fill="FFFFFF"/>
        <w:spacing w:after="0" w:line="240" w:lineRule="auto"/>
        <w:ind w:left="0"/>
        <w:jc w:val="both"/>
        <w:rPr>
          <w:rStyle w:val="a7"/>
          <w:sz w:val="28"/>
          <w:szCs w:val="28"/>
          <w:lang w:val="en-US"/>
        </w:rPr>
      </w:pPr>
      <w:r w:rsidRPr="00CC51A4">
        <w:rPr>
          <w:sz w:val="28"/>
          <w:szCs w:val="28"/>
          <w:shd w:val="clear" w:color="auto" w:fill="FFFFFF"/>
          <w:lang w:val="en-US"/>
        </w:rPr>
        <w:t>D</w:t>
      </w:r>
      <w:r w:rsidR="00FF73BB" w:rsidRPr="00CC51A4">
        <w:rPr>
          <w:sz w:val="28"/>
          <w:szCs w:val="28"/>
          <w:shd w:val="clear" w:color="auto" w:fill="FFFFFF"/>
          <w:lang w:val="en-US"/>
        </w:rPr>
        <w:t>e Bloom, J., Geurts, S. A. E., &amp; Kompier, M. A. J. (2013). Vacation (after-) effects on employee health and well-being, and the role of vacation activities, experiences and sleep. </w:t>
      </w:r>
      <w:r w:rsidR="00FF73BB" w:rsidRPr="00CC51A4">
        <w:rPr>
          <w:rStyle w:val="a6"/>
          <w:sz w:val="28"/>
          <w:szCs w:val="28"/>
          <w:shd w:val="clear" w:color="auto" w:fill="FFFFFF"/>
        </w:rPr>
        <w:t>Journal of Happiness Studies</w:t>
      </w:r>
      <w:r w:rsidR="00FF73BB" w:rsidRPr="00CC51A4">
        <w:rPr>
          <w:sz w:val="28"/>
          <w:szCs w:val="28"/>
          <w:shd w:val="clear" w:color="auto" w:fill="FFFFFF"/>
        </w:rPr>
        <w:t>, </w:t>
      </w:r>
      <w:r w:rsidR="00FF73BB" w:rsidRPr="00CC51A4">
        <w:rPr>
          <w:rStyle w:val="a6"/>
          <w:sz w:val="28"/>
          <w:szCs w:val="28"/>
          <w:shd w:val="clear" w:color="auto" w:fill="FFFFFF"/>
        </w:rPr>
        <w:t>14</w:t>
      </w:r>
      <w:r w:rsidR="00FF73BB" w:rsidRPr="00CC51A4">
        <w:rPr>
          <w:sz w:val="28"/>
          <w:szCs w:val="28"/>
          <w:shd w:val="clear" w:color="auto" w:fill="FFFFFF"/>
        </w:rPr>
        <w:t>(2), 613-633. https://doi.org/10.1007/s10902-012-9345-3</w:t>
      </w:r>
    </w:p>
    <w:p w14:paraId="7365A0F7" w14:textId="77777777" w:rsidR="00CC51A4" w:rsidRDefault="00CC51A4" w:rsidP="00AA43A5">
      <w:pPr>
        <w:pStyle w:val="a5"/>
        <w:shd w:val="clear" w:color="auto" w:fill="FFFFFF"/>
        <w:spacing w:after="0" w:line="240" w:lineRule="auto"/>
        <w:ind w:left="0"/>
        <w:jc w:val="both"/>
        <w:rPr>
          <w:rStyle w:val="a7"/>
          <w:b w:val="0"/>
          <w:bCs w:val="0"/>
          <w:color w:val="000080"/>
          <w:sz w:val="28"/>
          <w:szCs w:val="28"/>
        </w:rPr>
      </w:pPr>
    </w:p>
    <w:p w14:paraId="5F021365" w14:textId="77777777" w:rsidR="00AA43A5" w:rsidRDefault="00AA43A5" w:rsidP="000C3E2E">
      <w:pPr>
        <w:pStyle w:val="a5"/>
        <w:shd w:val="clear" w:color="auto" w:fill="FFFFFF"/>
        <w:spacing w:after="0" w:line="240" w:lineRule="auto"/>
        <w:ind w:left="0" w:firstLine="567"/>
        <w:jc w:val="both"/>
        <w:rPr>
          <w:rStyle w:val="a7"/>
          <w:color w:val="000080"/>
          <w:sz w:val="28"/>
          <w:szCs w:val="28"/>
        </w:rPr>
      </w:pPr>
    </w:p>
    <w:p w14:paraId="386D98E6" w14:textId="6F8F1823"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rStyle w:val="a7"/>
          <w:color w:val="000080"/>
          <w:sz w:val="28"/>
          <w:szCs w:val="28"/>
        </w:rPr>
        <w:t>ТРЕБОВАНИЯ И ПРАВИЛА ОФОРМЛЕНИЯ REFERENCES</w:t>
      </w:r>
    </w:p>
    <w:p w14:paraId="5F8F857F"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rStyle w:val="a7"/>
          <w:color w:val="000000"/>
          <w:sz w:val="28"/>
          <w:szCs w:val="28"/>
        </w:rPr>
        <w:t>References составляется в порядке, полностью идентичном русскоязычному варианту с аналогичной нумерацией.</w:t>
      </w:r>
    </w:p>
    <w:p w14:paraId="20014017"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References должен быть оформлен согласно следующим правилам:</w:t>
      </w:r>
    </w:p>
    <w:p w14:paraId="6B047BDC"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1. Авторы (транслитерация), название статьи в транслитерированном варианте [перевод названия статьи на английский язык в квадратных скобках], название русскоязычного источника (транслитерация) [перевод названия источника на английский язык – парафраз (для журналов можно не делать)], выходные данные с обозначениями на английском языке. </w:t>
      </w:r>
      <w:r w:rsidRPr="000C3E2E">
        <w:rPr>
          <w:color w:val="000000"/>
          <w:sz w:val="28"/>
          <w:szCs w:val="28"/>
          <w:u w:val="single"/>
        </w:rPr>
        <w:t>Для транслитерации с кириллицы на латиницу рекомендуем использовать систему автоматического транслитерирования на сайте </w:t>
      </w:r>
      <w:hyperlink r:id="rId14" w:history="1">
        <w:r w:rsidRPr="000C3E2E">
          <w:rPr>
            <w:rStyle w:val="a3"/>
            <w:color w:val="000080"/>
            <w:sz w:val="28"/>
            <w:szCs w:val="28"/>
          </w:rPr>
          <w:t>http://www.tr</w:t>
        </w:r>
        <w:r w:rsidRPr="000C3E2E">
          <w:rPr>
            <w:rStyle w:val="a3"/>
            <w:color w:val="000080"/>
            <w:sz w:val="28"/>
            <w:szCs w:val="28"/>
          </w:rPr>
          <w:t>a</w:t>
        </w:r>
        <w:r w:rsidRPr="000C3E2E">
          <w:rPr>
            <w:rStyle w:val="a3"/>
            <w:color w:val="000080"/>
            <w:sz w:val="28"/>
            <w:szCs w:val="28"/>
          </w:rPr>
          <w:t>nslit.ru</w:t>
        </w:r>
      </w:hyperlink>
      <w:r w:rsidRPr="000C3E2E">
        <w:rPr>
          <w:color w:val="000000"/>
          <w:sz w:val="28"/>
          <w:szCs w:val="28"/>
          <w:u w:val="single"/>
        </w:rPr>
        <w:t> (выбрав при этом опцию «МВД»</w:t>
      </w:r>
      <w:r w:rsidRPr="000C3E2E">
        <w:rPr>
          <w:color w:val="000000"/>
          <w:sz w:val="28"/>
          <w:szCs w:val="28"/>
        </w:rPr>
        <w:t>).</w:t>
      </w:r>
    </w:p>
    <w:p w14:paraId="26108808"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lastRenderedPageBreak/>
        <w:t>2. Запрещается использовать знаки «//» и «-» для разделения структурных элементов библиографического описания.</w:t>
      </w:r>
    </w:p>
    <w:p w14:paraId="633F5DF7"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rStyle w:val="a6"/>
          <w:b/>
          <w:bCs/>
          <w:color w:val="000000"/>
          <w:sz w:val="28"/>
          <w:szCs w:val="28"/>
        </w:rPr>
        <w:t>Пример</w:t>
      </w:r>
      <w:r w:rsidRPr="000C3E2E">
        <w:rPr>
          <w:rStyle w:val="a6"/>
          <w:b/>
          <w:bCs/>
          <w:color w:val="000000"/>
          <w:sz w:val="28"/>
          <w:szCs w:val="28"/>
          <w:lang w:val="en-US"/>
        </w:rPr>
        <w:t>:</w:t>
      </w:r>
    </w:p>
    <w:p w14:paraId="1104BC60"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Author A.A., Author B.B., Author C.C. Title of Article. </w:t>
      </w:r>
      <w:r w:rsidRPr="000C3E2E">
        <w:rPr>
          <w:i/>
          <w:iCs/>
          <w:color w:val="333333"/>
          <w:sz w:val="28"/>
          <w:szCs w:val="28"/>
          <w:shd w:val="clear" w:color="auto" w:fill="FFFFFF"/>
          <w:lang w:val="en-US"/>
        </w:rPr>
        <w:t>Title of Journal</w:t>
      </w:r>
      <w:r w:rsidRPr="000C3E2E">
        <w:rPr>
          <w:color w:val="000000"/>
          <w:sz w:val="28"/>
          <w:szCs w:val="28"/>
          <w:lang w:val="en-US"/>
        </w:rPr>
        <w:t>, 2005, vol. 10, no. 2, pp. 49-53.</w:t>
      </w:r>
    </w:p>
    <w:p w14:paraId="7DBB7B13"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представлять в References описание журнала только в транслитерированном варианте (без перевода) недопустимо;</w:t>
      </w:r>
    </w:p>
    <w:p w14:paraId="1C6D7DB1"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при описании изданий без авторов (сборников, коллективных монографий) допускается вместо авторов писать одного, максимум двух редакторов издания;</w:t>
      </w:r>
    </w:p>
    <w:p w14:paraId="2F7BB775"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для неопубликованных документов можно делать самое короткое название с указанием в скобках (unpublished), если оно имеет авторство (для учета ссылок автора), либо просто “Unpublished Source” или “Unpublished Report” и т.д., если авторство в документе отсутствует;</w:t>
      </w:r>
    </w:p>
    <w:p w14:paraId="3839DA46"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так как русскоязычные источники трудно идентифицируются зарубежными специалистами, необходимо в описаниях оригинальное название источника выделять курсивом, как в большинстве зарубежных стандартов;</w:t>
      </w:r>
    </w:p>
    <w:p w14:paraId="1E776FF2"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если описываемая публикация имеет DOI, его обязательно надо указывать в описании в References;</w:t>
      </w:r>
    </w:p>
    <w:p w14:paraId="670E5973"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нежелательно в ссылках делать произвольные сокращения названий источников. Это часто приводит к потере связки, так как название может быть не идентифицировано;</w:t>
      </w:r>
    </w:p>
    <w:p w14:paraId="2C8A7602"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все основные выходные издательские сведения (в описаниях журнала: обозначение тома, номера, страниц; в описаниях книг: место издания – город, обозначение издательства (кроме собственного непереводного имени издательства, оно транслитерируется)) должны быть представлены на английском языке;</w:t>
      </w:r>
    </w:p>
    <w:p w14:paraId="56DDED69"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в описаниях русскоязычных учебников, учебных пособий не надо указывать тип изданий;</w:t>
      </w:r>
    </w:p>
    <w:p w14:paraId="1AE9C850"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в выходных данных публикаций в ссылках (статей, книг) необходимо указывать количество страниц публикации: диапазон страниц в издании указывается “pp.” Перед страницами; количество страниц в полном издании (книге) – указывается как “p.” после указания количества страниц;</w:t>
      </w:r>
    </w:p>
    <w:p w14:paraId="15B65F82"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перевод заглавия статьи или источника берется в квадратные скобки;</w:t>
      </w:r>
    </w:p>
    <w:p w14:paraId="107ACBC8"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одна публикация описывается в списке литературы один раз, независимо от того, сколько раз в тексте публикации был упомянут источник;</w:t>
      </w:r>
    </w:p>
    <w:p w14:paraId="51E86B0E"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если книга в списке литературы (в любом варианте – основном или в References) описывается полностью, тогда в описании должен быть указан полный объем издания, независимо от того, какие страницы издания были процитированы в  тексте; исключение составляют случаи, когда используются отдельные главы из книги; в этом варианте в списке литературы дается описание главы, с указанием страниц “от-до”;</w:t>
      </w:r>
    </w:p>
    <w:p w14:paraId="5C5FE927"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lastRenderedPageBreak/>
        <w:t>• для транслитерации необходимо использовать системы автоматического перевода кириллицы в романский алфавит; не делать транслитерацию вручную;</w:t>
      </w:r>
    </w:p>
    <w:p w14:paraId="66805AAD"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 для журналов, издающихся на русском и английском языках, ссылка дается на английскую версию журнала.</w:t>
      </w:r>
    </w:p>
    <w:p w14:paraId="6523930F"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rStyle w:val="a6"/>
          <w:b/>
          <w:bCs/>
          <w:color w:val="000000"/>
          <w:sz w:val="28"/>
          <w:szCs w:val="28"/>
        </w:rPr>
        <w:t>Примеры описаний различных видов публикаций:</w:t>
      </w:r>
    </w:p>
    <w:p w14:paraId="20CD9C17"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статьи из журналов:</w:t>
      </w:r>
    </w:p>
    <w:p w14:paraId="0AE9D894"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lang w:val="en-US"/>
        </w:rPr>
        <w:t>Zagurenko A</w:t>
      </w:r>
      <w:r w:rsidRPr="009F368B">
        <w:rPr>
          <w:color w:val="000000"/>
          <w:sz w:val="28"/>
          <w:szCs w:val="28"/>
        </w:rPr>
        <w:t>.</w:t>
      </w:r>
      <w:r w:rsidRPr="000C3E2E">
        <w:rPr>
          <w:color w:val="000000"/>
          <w:sz w:val="28"/>
          <w:szCs w:val="28"/>
          <w:lang w:val="en-US"/>
        </w:rPr>
        <w:t>G</w:t>
      </w:r>
      <w:r w:rsidRPr="009F368B">
        <w:rPr>
          <w:color w:val="000000"/>
          <w:sz w:val="28"/>
          <w:szCs w:val="28"/>
        </w:rPr>
        <w:t xml:space="preserve">., </w:t>
      </w:r>
      <w:r w:rsidRPr="000C3E2E">
        <w:rPr>
          <w:color w:val="000000"/>
          <w:sz w:val="28"/>
          <w:szCs w:val="28"/>
          <w:lang w:val="en-US"/>
        </w:rPr>
        <w:t>Korotovskikh V</w:t>
      </w:r>
      <w:r w:rsidRPr="009F368B">
        <w:rPr>
          <w:color w:val="000000"/>
          <w:sz w:val="28"/>
          <w:szCs w:val="28"/>
        </w:rPr>
        <w:t>.</w:t>
      </w:r>
      <w:r w:rsidRPr="000C3E2E">
        <w:rPr>
          <w:color w:val="000000"/>
          <w:sz w:val="28"/>
          <w:szCs w:val="28"/>
          <w:lang w:val="en-US"/>
        </w:rPr>
        <w:t>A</w:t>
      </w:r>
      <w:r w:rsidRPr="009F368B">
        <w:rPr>
          <w:color w:val="000000"/>
          <w:sz w:val="28"/>
          <w:szCs w:val="28"/>
        </w:rPr>
        <w:t xml:space="preserve">., </w:t>
      </w:r>
      <w:r w:rsidRPr="000C3E2E">
        <w:rPr>
          <w:color w:val="000000"/>
          <w:sz w:val="28"/>
          <w:szCs w:val="28"/>
          <w:lang w:val="en-US"/>
        </w:rPr>
        <w:t>Kolesnikov A</w:t>
      </w:r>
      <w:r w:rsidRPr="009F368B">
        <w:rPr>
          <w:color w:val="000000"/>
          <w:sz w:val="28"/>
          <w:szCs w:val="28"/>
        </w:rPr>
        <w:t>.</w:t>
      </w:r>
      <w:r w:rsidRPr="000C3E2E">
        <w:rPr>
          <w:color w:val="000000"/>
          <w:sz w:val="28"/>
          <w:szCs w:val="28"/>
          <w:lang w:val="en-US"/>
        </w:rPr>
        <w:t>A</w:t>
      </w:r>
      <w:r w:rsidRPr="009F368B">
        <w:rPr>
          <w:color w:val="000000"/>
          <w:sz w:val="28"/>
          <w:szCs w:val="28"/>
        </w:rPr>
        <w:t xml:space="preserve">., </w:t>
      </w:r>
      <w:r w:rsidRPr="000C3E2E">
        <w:rPr>
          <w:color w:val="000000"/>
          <w:sz w:val="28"/>
          <w:szCs w:val="28"/>
          <w:lang w:val="en-US"/>
        </w:rPr>
        <w:t>Timonov A</w:t>
      </w:r>
      <w:r w:rsidRPr="009F368B">
        <w:rPr>
          <w:color w:val="000000"/>
          <w:sz w:val="28"/>
          <w:szCs w:val="28"/>
        </w:rPr>
        <w:t>.</w:t>
      </w:r>
      <w:r w:rsidRPr="000C3E2E">
        <w:rPr>
          <w:color w:val="000000"/>
          <w:sz w:val="28"/>
          <w:szCs w:val="28"/>
          <w:lang w:val="en-US"/>
        </w:rPr>
        <w:t>V</w:t>
      </w:r>
      <w:r w:rsidRPr="009F368B">
        <w:rPr>
          <w:color w:val="000000"/>
          <w:sz w:val="28"/>
          <w:szCs w:val="28"/>
        </w:rPr>
        <w:t xml:space="preserve">., </w:t>
      </w:r>
      <w:r w:rsidRPr="000C3E2E">
        <w:rPr>
          <w:color w:val="000000"/>
          <w:sz w:val="28"/>
          <w:szCs w:val="28"/>
          <w:lang w:val="en-US"/>
        </w:rPr>
        <w:t>Kardymon D</w:t>
      </w:r>
      <w:r w:rsidRPr="009F368B">
        <w:rPr>
          <w:color w:val="000000"/>
          <w:sz w:val="28"/>
          <w:szCs w:val="28"/>
        </w:rPr>
        <w:t>.</w:t>
      </w:r>
      <w:r w:rsidRPr="000C3E2E">
        <w:rPr>
          <w:color w:val="000000"/>
          <w:sz w:val="28"/>
          <w:szCs w:val="28"/>
          <w:lang w:val="en-US"/>
        </w:rPr>
        <w:t>V</w:t>
      </w:r>
      <w:r w:rsidRPr="009F368B">
        <w:rPr>
          <w:color w:val="000000"/>
          <w:sz w:val="28"/>
          <w:szCs w:val="28"/>
        </w:rPr>
        <w:t xml:space="preserve">. </w:t>
      </w:r>
      <w:r w:rsidRPr="000C3E2E">
        <w:rPr>
          <w:color w:val="000000"/>
          <w:sz w:val="28"/>
          <w:szCs w:val="28"/>
          <w:lang w:val="en-US"/>
        </w:rPr>
        <w:t>Tekhniko</w:t>
      </w:r>
      <w:r w:rsidRPr="009F368B">
        <w:rPr>
          <w:color w:val="000000"/>
          <w:sz w:val="28"/>
          <w:szCs w:val="28"/>
        </w:rPr>
        <w:t>-</w:t>
      </w:r>
      <w:r w:rsidRPr="000C3E2E">
        <w:rPr>
          <w:color w:val="000000"/>
          <w:sz w:val="28"/>
          <w:szCs w:val="28"/>
          <w:lang w:val="en-US"/>
        </w:rPr>
        <w:t>ekonomicheskaya</w:t>
      </w:r>
      <w:r w:rsidRPr="009F368B">
        <w:rPr>
          <w:color w:val="000000"/>
          <w:sz w:val="28"/>
          <w:szCs w:val="28"/>
        </w:rPr>
        <w:t xml:space="preserve"> </w:t>
      </w:r>
      <w:r w:rsidRPr="000C3E2E">
        <w:rPr>
          <w:color w:val="000000"/>
          <w:sz w:val="28"/>
          <w:szCs w:val="28"/>
          <w:lang w:val="en-US"/>
        </w:rPr>
        <w:t>optimizatsiya</w:t>
      </w:r>
      <w:r w:rsidRPr="009F368B">
        <w:rPr>
          <w:color w:val="000000"/>
          <w:sz w:val="28"/>
          <w:szCs w:val="28"/>
        </w:rPr>
        <w:t xml:space="preserve"> </w:t>
      </w:r>
      <w:r w:rsidRPr="000C3E2E">
        <w:rPr>
          <w:color w:val="000000"/>
          <w:sz w:val="28"/>
          <w:szCs w:val="28"/>
          <w:lang w:val="en-US"/>
        </w:rPr>
        <w:t>dizayna</w:t>
      </w:r>
      <w:r w:rsidRPr="009F368B">
        <w:rPr>
          <w:color w:val="000000"/>
          <w:sz w:val="28"/>
          <w:szCs w:val="28"/>
        </w:rPr>
        <w:t xml:space="preserve"> </w:t>
      </w:r>
      <w:r w:rsidRPr="000C3E2E">
        <w:rPr>
          <w:color w:val="000000"/>
          <w:sz w:val="28"/>
          <w:szCs w:val="28"/>
          <w:lang w:val="en-US"/>
        </w:rPr>
        <w:t>gidrorazryva</w:t>
      </w:r>
      <w:r w:rsidRPr="009F368B">
        <w:rPr>
          <w:color w:val="000000"/>
          <w:sz w:val="28"/>
          <w:szCs w:val="28"/>
        </w:rPr>
        <w:t xml:space="preserve"> </w:t>
      </w:r>
      <w:r w:rsidRPr="000C3E2E">
        <w:rPr>
          <w:color w:val="000000"/>
          <w:sz w:val="28"/>
          <w:szCs w:val="28"/>
          <w:lang w:val="en-US"/>
        </w:rPr>
        <w:t>plasta</w:t>
      </w:r>
      <w:r w:rsidRPr="009F368B">
        <w:rPr>
          <w:color w:val="000000"/>
          <w:sz w:val="28"/>
          <w:szCs w:val="28"/>
        </w:rPr>
        <w:t xml:space="preserve"> </w:t>
      </w:r>
      <w:r w:rsidRPr="000C3E2E">
        <w:rPr>
          <w:color w:val="000000"/>
          <w:sz w:val="28"/>
          <w:szCs w:val="28"/>
          <w:lang w:val="en-US"/>
        </w:rPr>
        <w:t> </w:t>
      </w:r>
      <w:r w:rsidRPr="009F368B">
        <w:rPr>
          <w:color w:val="000000"/>
          <w:sz w:val="28"/>
          <w:szCs w:val="28"/>
        </w:rPr>
        <w:t>[</w:t>
      </w:r>
      <w:r w:rsidRPr="000C3E2E">
        <w:rPr>
          <w:color w:val="000000"/>
          <w:sz w:val="28"/>
          <w:szCs w:val="28"/>
          <w:lang w:val="en-US"/>
        </w:rPr>
        <w:t>Techno</w:t>
      </w:r>
      <w:r w:rsidRPr="009F368B">
        <w:rPr>
          <w:color w:val="000000"/>
          <w:sz w:val="28"/>
          <w:szCs w:val="28"/>
        </w:rPr>
        <w:t>-</w:t>
      </w:r>
      <w:r w:rsidRPr="000C3E2E">
        <w:rPr>
          <w:color w:val="000000"/>
          <w:sz w:val="28"/>
          <w:szCs w:val="28"/>
          <w:lang w:val="en-US"/>
        </w:rPr>
        <w:t>Economic</w:t>
      </w:r>
      <w:r w:rsidRPr="009F368B">
        <w:rPr>
          <w:color w:val="000000"/>
          <w:sz w:val="28"/>
          <w:szCs w:val="28"/>
        </w:rPr>
        <w:t xml:space="preserve"> </w:t>
      </w:r>
      <w:r w:rsidRPr="000C3E2E">
        <w:rPr>
          <w:color w:val="000000"/>
          <w:sz w:val="28"/>
          <w:szCs w:val="28"/>
          <w:lang w:val="en-US"/>
        </w:rPr>
        <w:t>Optimization</w:t>
      </w:r>
      <w:r w:rsidRPr="009F368B">
        <w:rPr>
          <w:color w:val="000000"/>
          <w:sz w:val="28"/>
          <w:szCs w:val="28"/>
        </w:rPr>
        <w:t xml:space="preserve"> </w:t>
      </w:r>
      <w:r w:rsidRPr="000C3E2E">
        <w:rPr>
          <w:color w:val="000000"/>
          <w:sz w:val="28"/>
          <w:szCs w:val="28"/>
          <w:lang w:val="en-US"/>
        </w:rPr>
        <w:t>of</w:t>
      </w:r>
      <w:r w:rsidRPr="009F368B">
        <w:rPr>
          <w:color w:val="000000"/>
          <w:sz w:val="28"/>
          <w:szCs w:val="28"/>
        </w:rPr>
        <w:t xml:space="preserve"> </w:t>
      </w:r>
      <w:r w:rsidRPr="000C3E2E">
        <w:rPr>
          <w:color w:val="000000"/>
          <w:sz w:val="28"/>
          <w:szCs w:val="28"/>
          <w:lang w:val="en-US"/>
        </w:rPr>
        <w:t>the</w:t>
      </w:r>
      <w:r w:rsidRPr="009F368B">
        <w:rPr>
          <w:color w:val="000000"/>
          <w:sz w:val="28"/>
          <w:szCs w:val="28"/>
        </w:rPr>
        <w:t xml:space="preserve"> </w:t>
      </w:r>
      <w:r w:rsidRPr="000C3E2E">
        <w:rPr>
          <w:color w:val="000000"/>
          <w:sz w:val="28"/>
          <w:szCs w:val="28"/>
          <w:lang w:val="en-US"/>
        </w:rPr>
        <w:t>Design</w:t>
      </w:r>
      <w:r w:rsidRPr="009F368B">
        <w:rPr>
          <w:color w:val="000000"/>
          <w:sz w:val="28"/>
          <w:szCs w:val="28"/>
        </w:rPr>
        <w:t xml:space="preserve"> </w:t>
      </w:r>
      <w:r w:rsidRPr="000C3E2E">
        <w:rPr>
          <w:color w:val="000000"/>
          <w:sz w:val="28"/>
          <w:szCs w:val="28"/>
          <w:lang w:val="en-US"/>
        </w:rPr>
        <w:t>of</w:t>
      </w:r>
      <w:r w:rsidRPr="009F368B">
        <w:rPr>
          <w:color w:val="000000"/>
          <w:sz w:val="28"/>
          <w:szCs w:val="28"/>
        </w:rPr>
        <w:t xml:space="preserve"> </w:t>
      </w:r>
      <w:r w:rsidRPr="000C3E2E">
        <w:rPr>
          <w:color w:val="000000"/>
          <w:sz w:val="28"/>
          <w:szCs w:val="28"/>
          <w:lang w:val="en-US"/>
        </w:rPr>
        <w:t>Hydraulic</w:t>
      </w:r>
      <w:r w:rsidRPr="009F368B">
        <w:rPr>
          <w:color w:val="000000"/>
          <w:sz w:val="28"/>
          <w:szCs w:val="28"/>
        </w:rPr>
        <w:t xml:space="preserve"> </w:t>
      </w:r>
      <w:r w:rsidRPr="000C3E2E">
        <w:rPr>
          <w:color w:val="000000"/>
          <w:sz w:val="28"/>
          <w:szCs w:val="28"/>
          <w:lang w:val="en-US"/>
        </w:rPr>
        <w:t>Fracturing</w:t>
      </w:r>
      <w:r w:rsidRPr="009F368B">
        <w:rPr>
          <w:color w:val="000000"/>
          <w:sz w:val="28"/>
          <w:szCs w:val="28"/>
        </w:rPr>
        <w:t>].</w:t>
      </w:r>
      <w:r w:rsidRPr="000C3E2E">
        <w:rPr>
          <w:color w:val="000000"/>
          <w:sz w:val="28"/>
          <w:szCs w:val="28"/>
          <w:lang w:val="en-US"/>
        </w:rPr>
        <w:t> </w:t>
      </w:r>
      <w:r w:rsidRPr="000C3E2E">
        <w:rPr>
          <w:i/>
          <w:iCs/>
          <w:color w:val="000000"/>
          <w:sz w:val="28"/>
          <w:szCs w:val="28"/>
        </w:rPr>
        <w:t>Neftyanoe khozyaystvo </w:t>
      </w:r>
      <w:r w:rsidRPr="000C3E2E">
        <w:rPr>
          <w:color w:val="000000"/>
          <w:sz w:val="28"/>
          <w:szCs w:val="28"/>
        </w:rPr>
        <w:t>[Oil Industry], 2008, no.11, pp. 54-57.</w:t>
      </w:r>
    </w:p>
    <w:p w14:paraId="48265E69"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статьи из электронного журнала:</w:t>
      </w:r>
    </w:p>
    <w:p w14:paraId="0300C847" w14:textId="77777777" w:rsidR="00E20322" w:rsidRPr="009F368B" w:rsidRDefault="00E20322" w:rsidP="000C3E2E">
      <w:pPr>
        <w:pStyle w:val="a5"/>
        <w:shd w:val="clear" w:color="auto" w:fill="FFFFFF"/>
        <w:spacing w:after="0" w:line="240" w:lineRule="auto"/>
        <w:ind w:left="0" w:firstLine="567"/>
        <w:jc w:val="both"/>
        <w:rPr>
          <w:color w:val="333333"/>
          <w:sz w:val="28"/>
          <w:szCs w:val="28"/>
          <w:lang w:val="fr-FR"/>
        </w:rPr>
      </w:pPr>
      <w:r w:rsidRPr="000C3E2E">
        <w:rPr>
          <w:color w:val="000000"/>
          <w:sz w:val="28"/>
          <w:szCs w:val="28"/>
          <w:lang w:val="en-US"/>
        </w:rPr>
        <w:t>Swaminathan V., Lepkowska-White E., Rao B.P. Browsers or Buyers in Cyberspace? An Investigation of Electronic Factors Influencing Electronic Exchange. </w:t>
      </w:r>
      <w:r w:rsidRPr="000C3E2E">
        <w:rPr>
          <w:i/>
          <w:iCs/>
          <w:color w:val="000000"/>
          <w:sz w:val="28"/>
          <w:szCs w:val="28"/>
          <w:lang w:val="en-US"/>
        </w:rPr>
        <w:t>Journal of Computer-Mediated Communication</w:t>
      </w:r>
      <w:r w:rsidRPr="000C3E2E">
        <w:rPr>
          <w:color w:val="000000"/>
          <w:sz w:val="28"/>
          <w:szCs w:val="28"/>
          <w:lang w:val="en-US"/>
        </w:rPr>
        <w:t xml:space="preserve">, 1999, vol. 5, no. 2. </w:t>
      </w:r>
      <w:r w:rsidRPr="009F368B">
        <w:rPr>
          <w:color w:val="000000"/>
          <w:sz w:val="28"/>
          <w:szCs w:val="28"/>
          <w:lang w:val="fr-FR"/>
        </w:rPr>
        <w:t>URL: </w:t>
      </w:r>
      <w:hyperlink r:id="rId15" w:history="1">
        <w:r w:rsidRPr="009F368B">
          <w:rPr>
            <w:rStyle w:val="a3"/>
            <w:color w:val="000080"/>
            <w:sz w:val="28"/>
            <w:szCs w:val="28"/>
            <w:lang w:val="fr-FR"/>
          </w:rPr>
          <w:t>http://www.ascusc.org/jcmc/vol5/issue2/</w:t>
        </w:r>
      </w:hyperlink>
    </w:p>
    <w:p w14:paraId="500FEF02" w14:textId="77777777" w:rsidR="00E20322" w:rsidRPr="009F368B" w:rsidRDefault="00E20322" w:rsidP="000C3E2E">
      <w:pPr>
        <w:pStyle w:val="a5"/>
        <w:shd w:val="clear" w:color="auto" w:fill="FFFFFF"/>
        <w:spacing w:after="0" w:line="240" w:lineRule="auto"/>
        <w:ind w:left="0" w:firstLine="567"/>
        <w:jc w:val="both"/>
        <w:rPr>
          <w:color w:val="333333"/>
          <w:sz w:val="28"/>
          <w:szCs w:val="28"/>
          <w:lang w:val="fr-FR"/>
        </w:rPr>
      </w:pPr>
      <w:r w:rsidRPr="000C3E2E">
        <w:rPr>
          <w:color w:val="000000"/>
          <w:sz w:val="28"/>
          <w:szCs w:val="28"/>
          <w:u w:val="single"/>
        </w:rPr>
        <w:t>Описание</w:t>
      </w:r>
      <w:r w:rsidRPr="009F368B">
        <w:rPr>
          <w:color w:val="000000"/>
          <w:sz w:val="28"/>
          <w:szCs w:val="28"/>
          <w:u w:val="single"/>
          <w:lang w:val="fr-FR"/>
        </w:rPr>
        <w:t> </w:t>
      </w:r>
      <w:r w:rsidRPr="000C3E2E">
        <w:rPr>
          <w:color w:val="000000"/>
          <w:sz w:val="28"/>
          <w:szCs w:val="28"/>
          <w:u w:val="single"/>
        </w:rPr>
        <w:t>статьи</w:t>
      </w:r>
      <w:r w:rsidRPr="009F368B">
        <w:rPr>
          <w:color w:val="000000"/>
          <w:sz w:val="28"/>
          <w:szCs w:val="28"/>
          <w:u w:val="single"/>
          <w:lang w:val="fr-FR"/>
        </w:rPr>
        <w:t> c DOI:</w:t>
      </w:r>
    </w:p>
    <w:p w14:paraId="0E5107CF" w14:textId="77777777" w:rsidR="00E20322" w:rsidRPr="00F85B6F"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Zhang Z., Zhu D. Experimental Research on the Localized Electrochemical Micro-Machining. </w:t>
      </w:r>
      <w:r w:rsidRPr="000C3E2E">
        <w:rPr>
          <w:i/>
          <w:iCs/>
          <w:color w:val="000000"/>
          <w:sz w:val="28"/>
          <w:szCs w:val="28"/>
          <w:lang w:val="en-US"/>
        </w:rPr>
        <w:t>Russian Journal of Electrochemistry</w:t>
      </w:r>
      <w:r w:rsidRPr="000C3E2E">
        <w:rPr>
          <w:color w:val="000000"/>
          <w:sz w:val="28"/>
          <w:szCs w:val="28"/>
          <w:lang w:val="en-US"/>
        </w:rPr>
        <w:t>, 2008, vol. 44, no. 8, pp. 926-930. DOI</w:t>
      </w:r>
      <w:r w:rsidRPr="00F85B6F">
        <w:rPr>
          <w:color w:val="000000"/>
          <w:sz w:val="28"/>
          <w:szCs w:val="28"/>
          <w:lang w:val="en-US"/>
        </w:rPr>
        <w:t>:</w:t>
      </w:r>
      <w:r w:rsidRPr="000C3E2E">
        <w:rPr>
          <w:color w:val="000000"/>
          <w:sz w:val="28"/>
          <w:szCs w:val="28"/>
          <w:lang w:val="en-US"/>
        </w:rPr>
        <w:t> </w:t>
      </w:r>
      <w:hyperlink r:id="rId16" w:history="1">
        <w:r w:rsidRPr="000C3E2E">
          <w:rPr>
            <w:rStyle w:val="a3"/>
            <w:color w:val="000080"/>
            <w:sz w:val="28"/>
            <w:szCs w:val="28"/>
            <w:lang w:val="en-US"/>
          </w:rPr>
          <w:t>https</w:t>
        </w:r>
        <w:r w:rsidRPr="00F85B6F">
          <w:rPr>
            <w:rStyle w:val="a3"/>
            <w:color w:val="000080"/>
            <w:sz w:val="28"/>
            <w:szCs w:val="28"/>
            <w:lang w:val="en-US"/>
          </w:rPr>
          <w:t>://</w:t>
        </w:r>
        <w:r w:rsidRPr="000C3E2E">
          <w:rPr>
            <w:rStyle w:val="a3"/>
            <w:color w:val="000080"/>
            <w:sz w:val="28"/>
            <w:szCs w:val="28"/>
            <w:lang w:val="en-US"/>
          </w:rPr>
          <w:t>doi</w:t>
        </w:r>
        <w:r w:rsidRPr="00F85B6F">
          <w:rPr>
            <w:rStyle w:val="a3"/>
            <w:color w:val="000080"/>
            <w:sz w:val="28"/>
            <w:szCs w:val="28"/>
            <w:lang w:val="en-US"/>
          </w:rPr>
          <w:t>.</w:t>
        </w:r>
        <w:r w:rsidRPr="000C3E2E">
          <w:rPr>
            <w:rStyle w:val="a3"/>
            <w:color w:val="000080"/>
            <w:sz w:val="28"/>
            <w:szCs w:val="28"/>
            <w:lang w:val="en-US"/>
          </w:rPr>
          <w:t>org</w:t>
        </w:r>
        <w:r w:rsidRPr="00F85B6F">
          <w:rPr>
            <w:rStyle w:val="a3"/>
            <w:color w:val="000080"/>
            <w:sz w:val="28"/>
            <w:szCs w:val="28"/>
            <w:lang w:val="en-US"/>
          </w:rPr>
          <w:t>/10.1134/</w:t>
        </w:r>
        <w:r w:rsidRPr="000C3E2E">
          <w:rPr>
            <w:rStyle w:val="a3"/>
            <w:color w:val="000080"/>
            <w:sz w:val="28"/>
            <w:szCs w:val="28"/>
            <w:lang w:val="en-US"/>
          </w:rPr>
          <w:t>S</w:t>
        </w:r>
        <w:r w:rsidRPr="00F85B6F">
          <w:rPr>
            <w:rStyle w:val="a3"/>
            <w:color w:val="000080"/>
            <w:sz w:val="28"/>
            <w:szCs w:val="28"/>
            <w:lang w:val="en-US"/>
          </w:rPr>
          <w:t>1023193508080077</w:t>
        </w:r>
      </w:hyperlink>
      <w:r w:rsidRPr="00F85B6F">
        <w:rPr>
          <w:color w:val="000000"/>
          <w:sz w:val="28"/>
          <w:szCs w:val="28"/>
          <w:lang w:val="en-US"/>
        </w:rPr>
        <w:t>.</w:t>
      </w:r>
    </w:p>
    <w:p w14:paraId="55A53FC7"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статьи из продолжающегося издания (сборника трудов)</w:t>
      </w:r>
    </w:p>
    <w:p w14:paraId="3F8C9C3F"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Astakhov M.V., Tagantsev T.V. Eksperimentalnoe issledovanie prochnosti soedinenii «stal-kompozit» [Experimental Study of the Strength of Joints "Steel-Composite"]. </w:t>
      </w:r>
      <w:r w:rsidRPr="000C3E2E">
        <w:rPr>
          <w:i/>
          <w:iCs/>
          <w:color w:val="000000"/>
          <w:sz w:val="28"/>
          <w:szCs w:val="28"/>
          <w:lang w:val="en-US"/>
        </w:rPr>
        <w:t>Trudy MGTU "Matematicheskoe modelirovanie slozhnykh tekhnicheskikh system" </w:t>
      </w:r>
      <w:r w:rsidRPr="000C3E2E">
        <w:rPr>
          <w:color w:val="000000"/>
          <w:sz w:val="28"/>
          <w:szCs w:val="28"/>
          <w:lang w:val="en-US"/>
        </w:rPr>
        <w:t>[Proceedings of the Bauman MSTU “Mathematical Modeling of Complex Technical Systems”], 2006, no. 593, pp. 125-130.</w:t>
      </w:r>
    </w:p>
    <w:p w14:paraId="1052E665"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материалов конференций:</w:t>
      </w:r>
    </w:p>
    <w:p w14:paraId="575D6B6F"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lang w:val="en-US"/>
        </w:rPr>
        <w:t>Usmanov</w:t>
      </w:r>
      <w:r w:rsidRPr="00374537">
        <w:rPr>
          <w:color w:val="000000"/>
          <w:sz w:val="28"/>
          <w:szCs w:val="28"/>
        </w:rPr>
        <w:t xml:space="preserve"> </w:t>
      </w:r>
      <w:r w:rsidRPr="000C3E2E">
        <w:rPr>
          <w:color w:val="000000"/>
          <w:sz w:val="28"/>
          <w:szCs w:val="28"/>
          <w:lang w:val="en-US"/>
        </w:rPr>
        <w:t>T</w:t>
      </w:r>
      <w:r w:rsidRPr="00374537">
        <w:rPr>
          <w:color w:val="000000"/>
          <w:sz w:val="28"/>
          <w:szCs w:val="28"/>
        </w:rPr>
        <w:t>.</w:t>
      </w:r>
      <w:r w:rsidRPr="000C3E2E">
        <w:rPr>
          <w:color w:val="000000"/>
          <w:sz w:val="28"/>
          <w:szCs w:val="28"/>
          <w:lang w:val="en-US"/>
        </w:rPr>
        <w:t>S</w:t>
      </w:r>
      <w:r w:rsidRPr="00374537">
        <w:rPr>
          <w:color w:val="000000"/>
          <w:sz w:val="28"/>
          <w:szCs w:val="28"/>
        </w:rPr>
        <w:t>. [</w:t>
      </w:r>
      <w:r w:rsidRPr="000C3E2E">
        <w:rPr>
          <w:color w:val="000000"/>
          <w:sz w:val="28"/>
          <w:szCs w:val="28"/>
          <w:lang w:val="en-US"/>
        </w:rPr>
        <w:t>et</w:t>
      </w:r>
      <w:r w:rsidRPr="00374537">
        <w:rPr>
          <w:color w:val="000000"/>
          <w:sz w:val="28"/>
          <w:szCs w:val="28"/>
        </w:rPr>
        <w:t xml:space="preserve"> </w:t>
      </w:r>
      <w:r w:rsidRPr="000C3E2E">
        <w:rPr>
          <w:color w:val="000000"/>
          <w:sz w:val="28"/>
          <w:szCs w:val="28"/>
          <w:lang w:val="en-US"/>
        </w:rPr>
        <w:t>al</w:t>
      </w:r>
      <w:r w:rsidRPr="00374537">
        <w:rPr>
          <w:color w:val="000000"/>
          <w:sz w:val="28"/>
          <w:szCs w:val="28"/>
        </w:rPr>
        <w:t xml:space="preserve">.]. </w:t>
      </w:r>
      <w:r w:rsidRPr="000C3E2E">
        <w:rPr>
          <w:color w:val="000000"/>
          <w:sz w:val="28"/>
          <w:szCs w:val="28"/>
          <w:lang w:val="en-US"/>
        </w:rPr>
        <w:t>Osobennosti proektirovaniya razrabotki mestorozhdeniy s primeneniem gidrorazryva plasta [Features of the Design of Field Development with the Use of Hydraulic Fracturing]. </w:t>
      </w:r>
      <w:r w:rsidRPr="000C3E2E">
        <w:rPr>
          <w:i/>
          <w:iCs/>
          <w:color w:val="000000"/>
          <w:sz w:val="28"/>
          <w:szCs w:val="28"/>
          <w:lang w:val="en-US"/>
        </w:rPr>
        <w:t>Trudy VI Mezhdunarodnogo Simpoziuma “Novye resursosberegayushchie tekhnologii nedropolzovaniya i povysheniya neftegazootdachi”</w:t>
      </w:r>
      <w:r w:rsidRPr="000C3E2E">
        <w:rPr>
          <w:rStyle w:val="a6"/>
          <w:b/>
          <w:bCs/>
          <w:color w:val="000000"/>
          <w:sz w:val="28"/>
          <w:szCs w:val="28"/>
          <w:lang w:val="en-US"/>
        </w:rPr>
        <w:t> </w:t>
      </w:r>
      <w:r w:rsidRPr="000C3E2E">
        <w:rPr>
          <w:color w:val="000000"/>
          <w:sz w:val="28"/>
          <w:szCs w:val="28"/>
          <w:lang w:val="en-US"/>
        </w:rPr>
        <w:t xml:space="preserve">[Proceedings of the 6th International Symposium “New Energy Saving Subsoil Technologies and the Increasing of the Oil and Gas Impact”]. </w:t>
      </w:r>
      <w:r w:rsidRPr="000C3E2E">
        <w:rPr>
          <w:color w:val="000000"/>
          <w:sz w:val="28"/>
          <w:szCs w:val="28"/>
        </w:rPr>
        <w:t>Moscow, Institut neftegazovogo biznesa Publ., 2007, pp. 267-272. (in Russian).</w:t>
      </w:r>
    </w:p>
    <w:p w14:paraId="35EF6AC0"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rPr>
        <w:t>Здесь приведено полное описание конференции вместе с транслитерированным и переводным названием статьи. Основная часть (кроме авторов) включает: название конференции на языке оригинала (в транслитерации, если нет ее английского названия), выделенное курсивом. В квадратных скобках дается перевод названия конференции на английский язык. Выходные данные (место проведения конференции, место издания, обозначение страниц) должны быть представлены на английском языке.</w:t>
      </w:r>
    </w:p>
    <w:p w14:paraId="3CDF1108"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книги (монографии, сборника):</w:t>
      </w:r>
    </w:p>
    <w:p w14:paraId="549D2C1B"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rPr>
        <w:t>Nenashev M.F. </w:t>
      </w:r>
      <w:r w:rsidRPr="000C3E2E">
        <w:rPr>
          <w:i/>
          <w:iCs/>
          <w:color w:val="000000"/>
          <w:sz w:val="28"/>
          <w:szCs w:val="28"/>
        </w:rPr>
        <w:t>Poslednee pravitelstvo SSSR </w:t>
      </w:r>
      <w:r w:rsidRPr="000C3E2E">
        <w:rPr>
          <w:color w:val="000000"/>
          <w:sz w:val="28"/>
          <w:szCs w:val="28"/>
        </w:rPr>
        <w:t>[Last Government of the USSR]. </w:t>
      </w:r>
      <w:r w:rsidRPr="000C3E2E">
        <w:rPr>
          <w:color w:val="000000"/>
          <w:sz w:val="28"/>
          <w:szCs w:val="28"/>
          <w:lang w:val="en-US"/>
        </w:rPr>
        <w:t>Moscow, Krom Publ., 1993. 221 p.</w:t>
      </w:r>
    </w:p>
    <w:p w14:paraId="2CB1FD99"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i/>
          <w:iCs/>
          <w:color w:val="000000"/>
          <w:sz w:val="28"/>
          <w:szCs w:val="28"/>
          <w:lang w:val="en-US"/>
        </w:rPr>
        <w:lastRenderedPageBreak/>
        <w:t>Ot katastrofy k vozrozhdeniyu: prichiny i posledstviya razrusheniya SSSR </w:t>
      </w:r>
      <w:r w:rsidRPr="000C3E2E">
        <w:rPr>
          <w:color w:val="000000"/>
          <w:sz w:val="28"/>
          <w:szCs w:val="28"/>
          <w:lang w:val="en-US"/>
        </w:rPr>
        <w:t xml:space="preserve">[From Disaster to Rebirth: </w:t>
      </w:r>
      <w:proofErr w:type="gramStart"/>
      <w:r w:rsidRPr="000C3E2E">
        <w:rPr>
          <w:color w:val="000000"/>
          <w:sz w:val="28"/>
          <w:szCs w:val="28"/>
          <w:lang w:val="en-US"/>
        </w:rPr>
        <w:t>the</w:t>
      </w:r>
      <w:proofErr w:type="gramEnd"/>
      <w:r w:rsidRPr="000C3E2E">
        <w:rPr>
          <w:color w:val="000000"/>
          <w:sz w:val="28"/>
          <w:szCs w:val="28"/>
          <w:lang w:val="en-US"/>
        </w:rPr>
        <w:t xml:space="preserve"> Causes and Consequences of the Destruction of the Soviet Union]. Moscow, HSE Publ., 1999. 381 p.</w:t>
      </w:r>
    </w:p>
    <w:p w14:paraId="435A9EBD"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Lindorf L.S., Mamikoniants L.G., eds. </w:t>
      </w:r>
      <w:r w:rsidRPr="000C3E2E">
        <w:rPr>
          <w:i/>
          <w:iCs/>
          <w:color w:val="000000"/>
          <w:sz w:val="28"/>
          <w:szCs w:val="28"/>
          <w:lang w:val="en-US"/>
        </w:rPr>
        <w:t>Ekspluatatsiya turbogeneratorov s neposredstvennym okhlazhdeniem </w:t>
      </w:r>
      <w:r w:rsidRPr="000C3E2E">
        <w:rPr>
          <w:color w:val="000000"/>
          <w:sz w:val="28"/>
          <w:szCs w:val="28"/>
          <w:lang w:val="en-US"/>
        </w:rPr>
        <w:t>[Operation of Turbine Generators with Direct Cooling]. Moscow, Energiya Publ., 1972. 352 p.</w:t>
      </w:r>
    </w:p>
    <w:p w14:paraId="06888F6E"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Kanevskaya R.D. </w:t>
      </w:r>
      <w:r w:rsidRPr="000C3E2E">
        <w:rPr>
          <w:i/>
          <w:iCs/>
          <w:color w:val="000000"/>
          <w:sz w:val="28"/>
          <w:szCs w:val="28"/>
          <w:lang w:val="en-US"/>
        </w:rPr>
        <w:t>Matematicheskoe modelirovanie gidrodinamicheskikh protsessov razrabotki mestorozhdenii uglevodorodov</w:t>
      </w:r>
      <w:r w:rsidRPr="000C3E2E">
        <w:rPr>
          <w:color w:val="000000"/>
          <w:sz w:val="28"/>
          <w:szCs w:val="28"/>
          <w:lang w:val="en-US"/>
        </w:rPr>
        <w:t> [Mathematical Modeling of Hydrodynamic Processes of Hydrocarbon Deposit Development]. Izhevsk, Institut kompyuternykh issledovaniy Publ., 2002. 140 p.</w:t>
      </w:r>
    </w:p>
    <w:p w14:paraId="3FF32F79"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lang w:val="en-US"/>
        </w:rPr>
        <w:t>Izvekov V.I., Serikhin N.A., Abramov A.I. </w:t>
      </w:r>
      <w:r w:rsidRPr="000C3E2E">
        <w:rPr>
          <w:i/>
          <w:iCs/>
          <w:color w:val="000000"/>
          <w:sz w:val="28"/>
          <w:szCs w:val="28"/>
          <w:lang w:val="en-US"/>
        </w:rPr>
        <w:t>Proektirovanie turbogeneratorov</w:t>
      </w:r>
      <w:r w:rsidRPr="000C3E2E">
        <w:rPr>
          <w:color w:val="000000"/>
          <w:sz w:val="28"/>
          <w:szCs w:val="28"/>
          <w:lang w:val="en-US"/>
        </w:rPr>
        <w:t> [Design of Turbo-Generators]. Moscow, MEI Publ., 2005, 440 p.</w:t>
      </w:r>
    </w:p>
    <w:p w14:paraId="6F711DDB"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color w:val="000000"/>
          <w:sz w:val="28"/>
          <w:szCs w:val="28"/>
          <w:u w:val="single"/>
        </w:rPr>
        <w:t>Описание</w:t>
      </w:r>
      <w:r w:rsidRPr="000C3E2E">
        <w:rPr>
          <w:color w:val="000000"/>
          <w:sz w:val="28"/>
          <w:szCs w:val="28"/>
          <w:u w:val="single"/>
          <w:lang w:val="en-US"/>
        </w:rPr>
        <w:t xml:space="preserve"> </w:t>
      </w:r>
      <w:r w:rsidRPr="000C3E2E">
        <w:rPr>
          <w:color w:val="000000"/>
          <w:sz w:val="28"/>
          <w:szCs w:val="28"/>
          <w:u w:val="single"/>
        </w:rPr>
        <w:t>Интернет</w:t>
      </w:r>
      <w:r w:rsidRPr="000C3E2E">
        <w:rPr>
          <w:color w:val="000000"/>
          <w:sz w:val="28"/>
          <w:szCs w:val="28"/>
          <w:u w:val="single"/>
          <w:lang w:val="en-US"/>
        </w:rPr>
        <w:t>-</w:t>
      </w:r>
      <w:r w:rsidRPr="000C3E2E">
        <w:rPr>
          <w:color w:val="000000"/>
          <w:sz w:val="28"/>
          <w:szCs w:val="28"/>
          <w:u w:val="single"/>
        </w:rPr>
        <w:t>ресурса</w:t>
      </w:r>
      <w:r w:rsidRPr="000C3E2E">
        <w:rPr>
          <w:color w:val="000000"/>
          <w:sz w:val="28"/>
          <w:szCs w:val="28"/>
          <w:u w:val="single"/>
          <w:lang w:val="en-US"/>
        </w:rPr>
        <w:t>:</w:t>
      </w:r>
    </w:p>
    <w:p w14:paraId="61933FC9" w14:textId="77777777" w:rsidR="00E20322" w:rsidRPr="000C3E2E" w:rsidRDefault="00E20322" w:rsidP="000C3E2E">
      <w:pPr>
        <w:pStyle w:val="a5"/>
        <w:shd w:val="clear" w:color="auto" w:fill="FFFFFF"/>
        <w:spacing w:after="0" w:line="240" w:lineRule="auto"/>
        <w:ind w:left="0" w:firstLine="567"/>
        <w:jc w:val="both"/>
        <w:rPr>
          <w:color w:val="333333"/>
          <w:sz w:val="28"/>
          <w:szCs w:val="28"/>
          <w:lang w:val="en-US"/>
        </w:rPr>
      </w:pPr>
      <w:r w:rsidRPr="000C3E2E">
        <w:rPr>
          <w:i/>
          <w:iCs/>
          <w:color w:val="000000"/>
          <w:sz w:val="28"/>
          <w:szCs w:val="28"/>
          <w:lang w:val="en-US"/>
        </w:rPr>
        <w:t>APA Style</w:t>
      </w:r>
      <w:r w:rsidRPr="000C3E2E">
        <w:rPr>
          <w:color w:val="000000"/>
          <w:sz w:val="28"/>
          <w:szCs w:val="28"/>
          <w:lang w:val="en-US"/>
        </w:rPr>
        <w:t>. URL: </w:t>
      </w:r>
      <w:hyperlink r:id="rId17" w:history="1">
        <w:r w:rsidRPr="000C3E2E">
          <w:rPr>
            <w:rStyle w:val="a3"/>
            <w:color w:val="000080"/>
            <w:sz w:val="28"/>
            <w:szCs w:val="28"/>
            <w:lang w:val="en-US"/>
          </w:rPr>
          <w:t>http://www.apastyle.org/apa-style-help.asp</w:t>
        </w:r>
      </w:hyperlink>
      <w:r w:rsidRPr="000C3E2E">
        <w:rPr>
          <w:color w:val="000000"/>
          <w:sz w:val="28"/>
          <w:szCs w:val="28"/>
          <w:lang w:val="en-US"/>
        </w:rPr>
        <w:t> (accessed 5 February 2011).</w:t>
      </w:r>
    </w:p>
    <w:p w14:paraId="6902EB24"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i/>
          <w:iCs/>
          <w:color w:val="000000"/>
          <w:sz w:val="28"/>
          <w:szCs w:val="28"/>
          <w:lang w:val="en-US"/>
        </w:rPr>
        <w:t>Pravila tsitirovaniya istochnikov </w:t>
      </w:r>
      <w:r w:rsidRPr="000C3E2E">
        <w:rPr>
          <w:color w:val="000000"/>
          <w:sz w:val="28"/>
          <w:szCs w:val="28"/>
          <w:lang w:val="en-US"/>
        </w:rPr>
        <w:t xml:space="preserve">[Rules for the Citing of Sources]. </w:t>
      </w:r>
      <w:r w:rsidRPr="000C3E2E">
        <w:rPr>
          <w:color w:val="000000"/>
          <w:sz w:val="28"/>
          <w:szCs w:val="28"/>
        </w:rPr>
        <w:t>URL: </w:t>
      </w:r>
      <w:hyperlink r:id="rId18" w:history="1">
        <w:r w:rsidRPr="000C3E2E">
          <w:rPr>
            <w:rStyle w:val="a3"/>
            <w:color w:val="000080"/>
            <w:sz w:val="28"/>
            <w:szCs w:val="28"/>
          </w:rPr>
          <w:t>http://www.scribd.com/doc/1034528/</w:t>
        </w:r>
      </w:hyperlink>
      <w:r w:rsidRPr="000C3E2E">
        <w:rPr>
          <w:color w:val="000000"/>
          <w:sz w:val="28"/>
          <w:szCs w:val="28"/>
        </w:rPr>
        <w:t> </w:t>
      </w:r>
    </w:p>
    <w:p w14:paraId="3003BE36"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u w:val="single"/>
        </w:rPr>
        <w:t>Описание диссертации или автореферата диссертации:</w:t>
      </w:r>
    </w:p>
    <w:p w14:paraId="1AA4FA4E" w14:textId="77777777" w:rsidR="00E20322" w:rsidRPr="000C3E2E" w:rsidRDefault="00E20322" w:rsidP="000C3E2E">
      <w:pPr>
        <w:pStyle w:val="a5"/>
        <w:shd w:val="clear" w:color="auto" w:fill="FFFFFF"/>
        <w:spacing w:after="0" w:line="240" w:lineRule="auto"/>
        <w:ind w:left="0" w:firstLine="567"/>
        <w:jc w:val="both"/>
        <w:rPr>
          <w:color w:val="333333"/>
          <w:sz w:val="28"/>
          <w:szCs w:val="28"/>
        </w:rPr>
      </w:pPr>
      <w:r w:rsidRPr="000C3E2E">
        <w:rPr>
          <w:color w:val="000000"/>
          <w:sz w:val="28"/>
          <w:szCs w:val="28"/>
          <w:lang w:val="en-US"/>
        </w:rPr>
        <w:t>Semenov V.I. </w:t>
      </w:r>
      <w:r w:rsidRPr="000C3E2E">
        <w:rPr>
          <w:i/>
          <w:iCs/>
          <w:color w:val="000000"/>
          <w:sz w:val="28"/>
          <w:szCs w:val="28"/>
          <w:lang w:val="en-US"/>
        </w:rPr>
        <w:t xml:space="preserve">Matematicheskoe modelirovanie plazmy v sisteme "Kompaktnyy tor": diss. dokt. </w:t>
      </w:r>
      <w:proofErr w:type="gramStart"/>
      <w:r w:rsidRPr="000C3E2E">
        <w:rPr>
          <w:i/>
          <w:iCs/>
          <w:color w:val="000000"/>
          <w:sz w:val="28"/>
          <w:szCs w:val="28"/>
          <w:lang w:val="en-US"/>
        </w:rPr>
        <w:t>fiz.-</w:t>
      </w:r>
      <w:proofErr w:type="gramEnd"/>
      <w:r w:rsidRPr="000C3E2E">
        <w:rPr>
          <w:i/>
          <w:iCs/>
          <w:color w:val="000000"/>
          <w:sz w:val="28"/>
          <w:szCs w:val="28"/>
          <w:lang w:val="en-US"/>
        </w:rPr>
        <w:t>mat. nauk </w:t>
      </w:r>
      <w:r w:rsidRPr="000C3E2E">
        <w:rPr>
          <w:color w:val="000000"/>
          <w:sz w:val="28"/>
          <w:szCs w:val="28"/>
          <w:lang w:val="en-US"/>
        </w:rPr>
        <w:t>[Mathematical Modeling of the Plasma in the Compact Torus System. Dr</w:t>
      </w:r>
      <w:r w:rsidRPr="000C3E2E">
        <w:rPr>
          <w:color w:val="000000"/>
          <w:sz w:val="28"/>
          <w:szCs w:val="28"/>
        </w:rPr>
        <w:t xml:space="preserve">. </w:t>
      </w:r>
      <w:r w:rsidRPr="000C3E2E">
        <w:rPr>
          <w:color w:val="000000"/>
          <w:sz w:val="28"/>
          <w:szCs w:val="28"/>
          <w:lang w:val="en-US"/>
        </w:rPr>
        <w:t>Phys</w:t>
      </w:r>
      <w:r w:rsidRPr="000C3E2E">
        <w:rPr>
          <w:color w:val="000000"/>
          <w:sz w:val="28"/>
          <w:szCs w:val="28"/>
        </w:rPr>
        <w:t xml:space="preserve">. </w:t>
      </w:r>
      <w:r w:rsidRPr="000C3E2E">
        <w:rPr>
          <w:color w:val="000000"/>
          <w:sz w:val="28"/>
          <w:szCs w:val="28"/>
          <w:lang w:val="en-US"/>
        </w:rPr>
        <w:t>and Math</w:t>
      </w:r>
      <w:r w:rsidRPr="000C3E2E">
        <w:rPr>
          <w:color w:val="000000"/>
          <w:sz w:val="28"/>
          <w:szCs w:val="28"/>
        </w:rPr>
        <w:t xml:space="preserve">. </w:t>
      </w:r>
      <w:r w:rsidRPr="000C3E2E">
        <w:rPr>
          <w:color w:val="000000"/>
          <w:sz w:val="28"/>
          <w:szCs w:val="28"/>
          <w:lang w:val="en-US"/>
        </w:rPr>
        <w:t>Sci</w:t>
      </w:r>
      <w:r w:rsidRPr="000C3E2E">
        <w:rPr>
          <w:color w:val="000000"/>
          <w:sz w:val="28"/>
          <w:szCs w:val="28"/>
        </w:rPr>
        <w:t xml:space="preserve">. </w:t>
      </w:r>
      <w:r w:rsidRPr="000C3E2E">
        <w:rPr>
          <w:color w:val="000000"/>
          <w:sz w:val="28"/>
          <w:szCs w:val="28"/>
          <w:lang w:val="en-US"/>
        </w:rPr>
        <w:t>Diss</w:t>
      </w:r>
      <w:r w:rsidRPr="000C3E2E">
        <w:rPr>
          <w:color w:val="000000"/>
          <w:sz w:val="28"/>
          <w:szCs w:val="28"/>
        </w:rPr>
        <w:t xml:space="preserve">.]. </w:t>
      </w:r>
      <w:r w:rsidRPr="000C3E2E">
        <w:rPr>
          <w:color w:val="000000"/>
          <w:sz w:val="28"/>
          <w:szCs w:val="28"/>
          <w:lang w:val="en-US"/>
        </w:rPr>
        <w:t>Moscow</w:t>
      </w:r>
      <w:r w:rsidRPr="000C3E2E">
        <w:rPr>
          <w:color w:val="000000"/>
          <w:sz w:val="28"/>
          <w:szCs w:val="28"/>
        </w:rPr>
        <w:t xml:space="preserve">, 2003. 272 </w:t>
      </w:r>
      <w:r w:rsidRPr="000C3E2E">
        <w:rPr>
          <w:color w:val="000000"/>
          <w:sz w:val="28"/>
          <w:szCs w:val="28"/>
          <w:lang w:val="en-US"/>
        </w:rPr>
        <w:t>p</w:t>
      </w:r>
      <w:r w:rsidRPr="000C3E2E">
        <w:rPr>
          <w:color w:val="000000"/>
          <w:sz w:val="28"/>
          <w:szCs w:val="28"/>
        </w:rPr>
        <w:t>.</w:t>
      </w:r>
    </w:p>
    <w:p w14:paraId="46235043" w14:textId="77777777" w:rsidR="00E20322" w:rsidRDefault="00E20322" w:rsidP="00E20322"/>
    <w:sectPr w:rsidR="00E203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5121A"/>
    <w:multiLevelType w:val="hybridMultilevel"/>
    <w:tmpl w:val="E36C699C"/>
    <w:lvl w:ilvl="0" w:tplc="75689580">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B0B1F19"/>
    <w:multiLevelType w:val="multilevel"/>
    <w:tmpl w:val="8F728D2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608C1622"/>
    <w:multiLevelType w:val="hybridMultilevel"/>
    <w:tmpl w:val="7CB83840"/>
    <w:lvl w:ilvl="0" w:tplc="2CFAB844">
      <w:start w:val="1"/>
      <w:numFmt w:val="decimal"/>
      <w:lvlText w:val="%1."/>
      <w:lvlJc w:val="left"/>
      <w:pPr>
        <w:tabs>
          <w:tab w:val="num" w:pos="720"/>
        </w:tabs>
        <w:ind w:left="720" w:hanging="360"/>
      </w:pPr>
      <w:rPr>
        <w:rFonts w:ascii="Times New Roman" w:hAnsi="Times New Roman" w:cs="Times New Roman" w:hint="default"/>
        <w:b w:val="0"/>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23F"/>
    <w:rsid w:val="000746BF"/>
    <w:rsid w:val="000C3E2E"/>
    <w:rsid w:val="00216F26"/>
    <w:rsid w:val="00316D88"/>
    <w:rsid w:val="00374537"/>
    <w:rsid w:val="00380248"/>
    <w:rsid w:val="004734CC"/>
    <w:rsid w:val="005979B6"/>
    <w:rsid w:val="005F4B1F"/>
    <w:rsid w:val="006420E2"/>
    <w:rsid w:val="00723F29"/>
    <w:rsid w:val="00781FA3"/>
    <w:rsid w:val="007F7E8A"/>
    <w:rsid w:val="009E7A1C"/>
    <w:rsid w:val="009F368B"/>
    <w:rsid w:val="00A4423F"/>
    <w:rsid w:val="00AA43A5"/>
    <w:rsid w:val="00C245F5"/>
    <w:rsid w:val="00CC51A4"/>
    <w:rsid w:val="00DC7572"/>
    <w:rsid w:val="00DD78C9"/>
    <w:rsid w:val="00E20322"/>
    <w:rsid w:val="00F85B6F"/>
    <w:rsid w:val="00FF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10C3953"/>
  <w15:docId w15:val="{00832B94-3413-49DF-BDBA-98876001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0322"/>
    <w:pPr>
      <w:suppressAutoHyphens/>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20322"/>
    <w:rPr>
      <w:color w:val="0563C1" w:themeColor="hyperlink"/>
      <w:u w:val="single"/>
    </w:rPr>
  </w:style>
  <w:style w:type="character" w:customStyle="1" w:styleId="a4">
    <w:name w:val="Обычный (Интернет) Знак"/>
    <w:aliases w:val="Обычный (Web) Знак,Обычный (веб) Знак1 Знак Знак,Обычный (веб) Знак Знак Знак Знак,Обычный (веб) Знак1 Знак Знак Знак Знак,Обычный (Web) Знак Знак Знак Знак Знак,Обычный (веб) Знак Знак Знак Знак Знак Знак"/>
    <w:link w:val="a5"/>
    <w:uiPriority w:val="99"/>
    <w:locked/>
    <w:rsid w:val="00E20322"/>
    <w:rPr>
      <w:rFonts w:ascii="Times New Roman" w:eastAsia="Times New Roman" w:hAnsi="Times New Roman" w:cs="Times New Roman"/>
      <w:sz w:val="24"/>
      <w:szCs w:val="24"/>
      <w:lang w:eastAsia="ru-RU"/>
    </w:rPr>
  </w:style>
  <w:style w:type="paragraph" w:styleId="a5">
    <w:name w:val="Normal (Web)"/>
    <w:aliases w:val="Обычный (Web),Обычный (веб) Знак1 Знак,Обычный (веб) Знак Знак Знак,Обычный (веб) Знак1 Знак Знак Знак,Обычный (Web) Знак Знак Знак Знак,Обычный (веб) Знак Знак Знак Знак Знак,Обычный (веб) Знак1 Знак Знак Знак Знак Знак"/>
    <w:basedOn w:val="a"/>
    <w:link w:val="a4"/>
    <w:uiPriority w:val="99"/>
    <w:unhideWhenUsed/>
    <w:qFormat/>
    <w:rsid w:val="00E20322"/>
    <w:pPr>
      <w:ind w:left="720"/>
      <w:contextualSpacing/>
    </w:pPr>
    <w:rPr>
      <w:rFonts w:ascii="Times New Roman" w:eastAsia="Times New Roman" w:hAnsi="Times New Roman" w:cs="Times New Roman"/>
      <w:sz w:val="24"/>
      <w:szCs w:val="24"/>
      <w:lang w:eastAsia="ru-RU"/>
    </w:rPr>
  </w:style>
  <w:style w:type="character" w:customStyle="1" w:styleId="apple-converted-space">
    <w:name w:val="apple-converted-space"/>
    <w:qFormat/>
    <w:rsid w:val="00E20322"/>
    <w:rPr>
      <w:rFonts w:ascii="Times New Roman" w:hAnsi="Times New Roman" w:cs="Times New Roman" w:hint="default"/>
    </w:rPr>
  </w:style>
  <w:style w:type="character" w:styleId="a6">
    <w:name w:val="Emphasis"/>
    <w:basedOn w:val="a0"/>
    <w:uiPriority w:val="20"/>
    <w:qFormat/>
    <w:rsid w:val="00E20322"/>
    <w:rPr>
      <w:i/>
      <w:iCs/>
    </w:rPr>
  </w:style>
  <w:style w:type="character" w:styleId="a7">
    <w:name w:val="Strong"/>
    <w:basedOn w:val="a0"/>
    <w:qFormat/>
    <w:rsid w:val="00E20322"/>
    <w:rPr>
      <w:b/>
      <w:bCs/>
    </w:rPr>
  </w:style>
  <w:style w:type="character" w:customStyle="1" w:styleId="1">
    <w:name w:val="Неразрешенное упоминание1"/>
    <w:basedOn w:val="a0"/>
    <w:uiPriority w:val="99"/>
    <w:semiHidden/>
    <w:unhideWhenUsed/>
    <w:rsid w:val="00723F29"/>
    <w:rPr>
      <w:color w:val="605E5C"/>
      <w:shd w:val="clear" w:color="auto" w:fill="E1DFDD"/>
    </w:rPr>
  </w:style>
  <w:style w:type="paragraph" w:styleId="a8">
    <w:name w:val="List Paragraph"/>
    <w:basedOn w:val="a"/>
    <w:uiPriority w:val="34"/>
    <w:qFormat/>
    <w:rsid w:val="005979B6"/>
    <w:pPr>
      <w:suppressAutoHyphens w:val="0"/>
      <w:spacing w:line="256" w:lineRule="auto"/>
      <w:ind w:left="720"/>
      <w:contextualSpacing/>
    </w:pPr>
  </w:style>
  <w:style w:type="paragraph" w:styleId="a9">
    <w:name w:val="footnote text"/>
    <w:basedOn w:val="a"/>
    <w:link w:val="aa"/>
    <w:uiPriority w:val="99"/>
    <w:semiHidden/>
    <w:unhideWhenUsed/>
    <w:qFormat/>
    <w:rsid w:val="00380248"/>
    <w:pPr>
      <w:widowControl w:val="0"/>
      <w:suppressAutoHyphens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a">
    <w:name w:val="Текст сноски Знак"/>
    <w:basedOn w:val="a0"/>
    <w:link w:val="a9"/>
    <w:uiPriority w:val="99"/>
    <w:semiHidden/>
    <w:rsid w:val="00380248"/>
    <w:rPr>
      <w:rFonts w:ascii="Arial" w:eastAsia="Times New Roman" w:hAnsi="Arial" w:cs="Arial"/>
      <w:sz w:val="20"/>
      <w:szCs w:val="20"/>
      <w:lang w:eastAsia="ru-RU"/>
    </w:rPr>
  </w:style>
  <w:style w:type="character" w:styleId="ab">
    <w:name w:val="FollowedHyperlink"/>
    <w:basedOn w:val="a0"/>
    <w:uiPriority w:val="99"/>
    <w:semiHidden/>
    <w:unhideWhenUsed/>
    <w:rsid w:val="00FF73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61702">
      <w:bodyDiv w:val="1"/>
      <w:marLeft w:val="0"/>
      <w:marRight w:val="0"/>
      <w:marTop w:val="0"/>
      <w:marBottom w:val="0"/>
      <w:divBdr>
        <w:top w:val="none" w:sz="0" w:space="0" w:color="auto"/>
        <w:left w:val="none" w:sz="0" w:space="0" w:color="auto"/>
        <w:bottom w:val="none" w:sz="0" w:space="0" w:color="auto"/>
        <w:right w:val="none" w:sz="0" w:space="0" w:color="auto"/>
      </w:divBdr>
    </w:div>
    <w:div w:id="108284201">
      <w:bodyDiv w:val="1"/>
      <w:marLeft w:val="0"/>
      <w:marRight w:val="0"/>
      <w:marTop w:val="0"/>
      <w:marBottom w:val="0"/>
      <w:divBdr>
        <w:top w:val="none" w:sz="0" w:space="0" w:color="auto"/>
        <w:left w:val="none" w:sz="0" w:space="0" w:color="auto"/>
        <w:bottom w:val="none" w:sz="0" w:space="0" w:color="auto"/>
        <w:right w:val="none" w:sz="0" w:space="0" w:color="auto"/>
      </w:divBdr>
    </w:div>
    <w:div w:id="330447262">
      <w:bodyDiv w:val="1"/>
      <w:marLeft w:val="0"/>
      <w:marRight w:val="0"/>
      <w:marTop w:val="0"/>
      <w:marBottom w:val="0"/>
      <w:divBdr>
        <w:top w:val="none" w:sz="0" w:space="0" w:color="auto"/>
        <w:left w:val="none" w:sz="0" w:space="0" w:color="auto"/>
        <w:bottom w:val="none" w:sz="0" w:space="0" w:color="auto"/>
        <w:right w:val="none" w:sz="0" w:space="0" w:color="auto"/>
      </w:divBdr>
    </w:div>
    <w:div w:id="368068463">
      <w:bodyDiv w:val="1"/>
      <w:marLeft w:val="0"/>
      <w:marRight w:val="0"/>
      <w:marTop w:val="0"/>
      <w:marBottom w:val="0"/>
      <w:divBdr>
        <w:top w:val="none" w:sz="0" w:space="0" w:color="auto"/>
        <w:left w:val="none" w:sz="0" w:space="0" w:color="auto"/>
        <w:bottom w:val="none" w:sz="0" w:space="0" w:color="auto"/>
        <w:right w:val="none" w:sz="0" w:space="0" w:color="auto"/>
      </w:divBdr>
    </w:div>
    <w:div w:id="424111595">
      <w:bodyDiv w:val="1"/>
      <w:marLeft w:val="0"/>
      <w:marRight w:val="0"/>
      <w:marTop w:val="0"/>
      <w:marBottom w:val="0"/>
      <w:divBdr>
        <w:top w:val="none" w:sz="0" w:space="0" w:color="auto"/>
        <w:left w:val="none" w:sz="0" w:space="0" w:color="auto"/>
        <w:bottom w:val="none" w:sz="0" w:space="0" w:color="auto"/>
        <w:right w:val="none" w:sz="0" w:space="0" w:color="auto"/>
      </w:divBdr>
    </w:div>
    <w:div w:id="483274668">
      <w:bodyDiv w:val="1"/>
      <w:marLeft w:val="0"/>
      <w:marRight w:val="0"/>
      <w:marTop w:val="0"/>
      <w:marBottom w:val="0"/>
      <w:divBdr>
        <w:top w:val="none" w:sz="0" w:space="0" w:color="auto"/>
        <w:left w:val="none" w:sz="0" w:space="0" w:color="auto"/>
        <w:bottom w:val="none" w:sz="0" w:space="0" w:color="auto"/>
        <w:right w:val="none" w:sz="0" w:space="0" w:color="auto"/>
      </w:divBdr>
    </w:div>
    <w:div w:id="542714335">
      <w:bodyDiv w:val="1"/>
      <w:marLeft w:val="0"/>
      <w:marRight w:val="0"/>
      <w:marTop w:val="0"/>
      <w:marBottom w:val="0"/>
      <w:divBdr>
        <w:top w:val="none" w:sz="0" w:space="0" w:color="auto"/>
        <w:left w:val="none" w:sz="0" w:space="0" w:color="auto"/>
        <w:bottom w:val="none" w:sz="0" w:space="0" w:color="auto"/>
        <w:right w:val="none" w:sz="0" w:space="0" w:color="auto"/>
      </w:divBdr>
    </w:div>
    <w:div w:id="560293397">
      <w:bodyDiv w:val="1"/>
      <w:marLeft w:val="0"/>
      <w:marRight w:val="0"/>
      <w:marTop w:val="0"/>
      <w:marBottom w:val="0"/>
      <w:divBdr>
        <w:top w:val="none" w:sz="0" w:space="0" w:color="auto"/>
        <w:left w:val="none" w:sz="0" w:space="0" w:color="auto"/>
        <w:bottom w:val="none" w:sz="0" w:space="0" w:color="auto"/>
        <w:right w:val="none" w:sz="0" w:space="0" w:color="auto"/>
      </w:divBdr>
    </w:div>
    <w:div w:id="578565254">
      <w:bodyDiv w:val="1"/>
      <w:marLeft w:val="0"/>
      <w:marRight w:val="0"/>
      <w:marTop w:val="0"/>
      <w:marBottom w:val="0"/>
      <w:divBdr>
        <w:top w:val="none" w:sz="0" w:space="0" w:color="auto"/>
        <w:left w:val="none" w:sz="0" w:space="0" w:color="auto"/>
        <w:bottom w:val="none" w:sz="0" w:space="0" w:color="auto"/>
        <w:right w:val="none" w:sz="0" w:space="0" w:color="auto"/>
      </w:divBdr>
      <w:divsChild>
        <w:div w:id="1811360955">
          <w:marLeft w:val="0"/>
          <w:marRight w:val="0"/>
          <w:marTop w:val="0"/>
          <w:marBottom w:val="0"/>
          <w:divBdr>
            <w:top w:val="none" w:sz="0" w:space="0" w:color="auto"/>
            <w:left w:val="none" w:sz="0" w:space="0" w:color="auto"/>
            <w:bottom w:val="none" w:sz="0" w:space="0" w:color="auto"/>
            <w:right w:val="none" w:sz="0" w:space="0" w:color="auto"/>
          </w:divBdr>
        </w:div>
        <w:div w:id="572354535">
          <w:marLeft w:val="0"/>
          <w:marRight w:val="0"/>
          <w:marTop w:val="0"/>
          <w:marBottom w:val="0"/>
          <w:divBdr>
            <w:top w:val="none" w:sz="0" w:space="0" w:color="auto"/>
            <w:left w:val="none" w:sz="0" w:space="0" w:color="auto"/>
            <w:bottom w:val="none" w:sz="0" w:space="0" w:color="auto"/>
            <w:right w:val="none" w:sz="0" w:space="0" w:color="auto"/>
          </w:divBdr>
        </w:div>
      </w:divsChild>
    </w:div>
    <w:div w:id="648367172">
      <w:bodyDiv w:val="1"/>
      <w:marLeft w:val="0"/>
      <w:marRight w:val="0"/>
      <w:marTop w:val="0"/>
      <w:marBottom w:val="0"/>
      <w:divBdr>
        <w:top w:val="none" w:sz="0" w:space="0" w:color="auto"/>
        <w:left w:val="none" w:sz="0" w:space="0" w:color="auto"/>
        <w:bottom w:val="none" w:sz="0" w:space="0" w:color="auto"/>
        <w:right w:val="none" w:sz="0" w:space="0" w:color="auto"/>
      </w:divBdr>
    </w:div>
    <w:div w:id="999963846">
      <w:bodyDiv w:val="1"/>
      <w:marLeft w:val="0"/>
      <w:marRight w:val="0"/>
      <w:marTop w:val="0"/>
      <w:marBottom w:val="0"/>
      <w:divBdr>
        <w:top w:val="none" w:sz="0" w:space="0" w:color="auto"/>
        <w:left w:val="none" w:sz="0" w:space="0" w:color="auto"/>
        <w:bottom w:val="none" w:sz="0" w:space="0" w:color="auto"/>
        <w:right w:val="none" w:sz="0" w:space="0" w:color="auto"/>
      </w:divBdr>
      <w:divsChild>
        <w:div w:id="1466460484">
          <w:marLeft w:val="0"/>
          <w:marRight w:val="0"/>
          <w:marTop w:val="0"/>
          <w:marBottom w:val="0"/>
          <w:divBdr>
            <w:top w:val="none" w:sz="0" w:space="0" w:color="auto"/>
            <w:left w:val="none" w:sz="0" w:space="0" w:color="auto"/>
            <w:bottom w:val="none" w:sz="0" w:space="0" w:color="auto"/>
            <w:right w:val="none" w:sz="0" w:space="0" w:color="auto"/>
          </w:divBdr>
        </w:div>
        <w:div w:id="143393880">
          <w:marLeft w:val="0"/>
          <w:marRight w:val="0"/>
          <w:marTop w:val="0"/>
          <w:marBottom w:val="0"/>
          <w:divBdr>
            <w:top w:val="none" w:sz="0" w:space="0" w:color="auto"/>
            <w:left w:val="none" w:sz="0" w:space="0" w:color="auto"/>
            <w:bottom w:val="none" w:sz="0" w:space="0" w:color="auto"/>
            <w:right w:val="none" w:sz="0" w:space="0" w:color="auto"/>
          </w:divBdr>
        </w:div>
      </w:divsChild>
    </w:div>
    <w:div w:id="1090925175">
      <w:bodyDiv w:val="1"/>
      <w:marLeft w:val="0"/>
      <w:marRight w:val="0"/>
      <w:marTop w:val="0"/>
      <w:marBottom w:val="0"/>
      <w:divBdr>
        <w:top w:val="none" w:sz="0" w:space="0" w:color="auto"/>
        <w:left w:val="none" w:sz="0" w:space="0" w:color="auto"/>
        <w:bottom w:val="none" w:sz="0" w:space="0" w:color="auto"/>
        <w:right w:val="none" w:sz="0" w:space="0" w:color="auto"/>
      </w:divBdr>
    </w:div>
    <w:div w:id="1098329559">
      <w:bodyDiv w:val="1"/>
      <w:marLeft w:val="0"/>
      <w:marRight w:val="0"/>
      <w:marTop w:val="0"/>
      <w:marBottom w:val="0"/>
      <w:divBdr>
        <w:top w:val="none" w:sz="0" w:space="0" w:color="auto"/>
        <w:left w:val="none" w:sz="0" w:space="0" w:color="auto"/>
        <w:bottom w:val="none" w:sz="0" w:space="0" w:color="auto"/>
        <w:right w:val="none" w:sz="0" w:space="0" w:color="auto"/>
      </w:divBdr>
    </w:div>
    <w:div w:id="1116287297">
      <w:bodyDiv w:val="1"/>
      <w:marLeft w:val="0"/>
      <w:marRight w:val="0"/>
      <w:marTop w:val="0"/>
      <w:marBottom w:val="0"/>
      <w:divBdr>
        <w:top w:val="none" w:sz="0" w:space="0" w:color="auto"/>
        <w:left w:val="none" w:sz="0" w:space="0" w:color="auto"/>
        <w:bottom w:val="none" w:sz="0" w:space="0" w:color="auto"/>
        <w:right w:val="none" w:sz="0" w:space="0" w:color="auto"/>
      </w:divBdr>
    </w:div>
    <w:div w:id="1180200225">
      <w:bodyDiv w:val="1"/>
      <w:marLeft w:val="0"/>
      <w:marRight w:val="0"/>
      <w:marTop w:val="0"/>
      <w:marBottom w:val="0"/>
      <w:divBdr>
        <w:top w:val="none" w:sz="0" w:space="0" w:color="auto"/>
        <w:left w:val="none" w:sz="0" w:space="0" w:color="auto"/>
        <w:bottom w:val="none" w:sz="0" w:space="0" w:color="auto"/>
        <w:right w:val="none" w:sz="0" w:space="0" w:color="auto"/>
      </w:divBdr>
    </w:div>
    <w:div w:id="1404718649">
      <w:bodyDiv w:val="1"/>
      <w:marLeft w:val="0"/>
      <w:marRight w:val="0"/>
      <w:marTop w:val="0"/>
      <w:marBottom w:val="0"/>
      <w:divBdr>
        <w:top w:val="none" w:sz="0" w:space="0" w:color="auto"/>
        <w:left w:val="none" w:sz="0" w:space="0" w:color="auto"/>
        <w:bottom w:val="none" w:sz="0" w:space="0" w:color="auto"/>
        <w:right w:val="none" w:sz="0" w:space="0" w:color="auto"/>
      </w:divBdr>
    </w:div>
    <w:div w:id="1461076213">
      <w:bodyDiv w:val="1"/>
      <w:marLeft w:val="0"/>
      <w:marRight w:val="0"/>
      <w:marTop w:val="0"/>
      <w:marBottom w:val="0"/>
      <w:divBdr>
        <w:top w:val="none" w:sz="0" w:space="0" w:color="auto"/>
        <w:left w:val="none" w:sz="0" w:space="0" w:color="auto"/>
        <w:bottom w:val="none" w:sz="0" w:space="0" w:color="auto"/>
        <w:right w:val="none" w:sz="0" w:space="0" w:color="auto"/>
      </w:divBdr>
      <w:divsChild>
        <w:div w:id="722872151">
          <w:marLeft w:val="0"/>
          <w:marRight w:val="0"/>
          <w:marTop w:val="0"/>
          <w:marBottom w:val="0"/>
          <w:divBdr>
            <w:top w:val="none" w:sz="0" w:space="0" w:color="auto"/>
            <w:left w:val="none" w:sz="0" w:space="0" w:color="auto"/>
            <w:bottom w:val="none" w:sz="0" w:space="0" w:color="auto"/>
            <w:right w:val="none" w:sz="0" w:space="0" w:color="auto"/>
          </w:divBdr>
        </w:div>
        <w:div w:id="1384060780">
          <w:marLeft w:val="0"/>
          <w:marRight w:val="0"/>
          <w:marTop w:val="0"/>
          <w:marBottom w:val="0"/>
          <w:divBdr>
            <w:top w:val="none" w:sz="0" w:space="0" w:color="auto"/>
            <w:left w:val="none" w:sz="0" w:space="0" w:color="auto"/>
            <w:bottom w:val="none" w:sz="0" w:space="0" w:color="auto"/>
            <w:right w:val="none" w:sz="0" w:space="0" w:color="auto"/>
          </w:divBdr>
        </w:div>
      </w:divsChild>
    </w:div>
    <w:div w:id="1836408188">
      <w:bodyDiv w:val="1"/>
      <w:marLeft w:val="0"/>
      <w:marRight w:val="0"/>
      <w:marTop w:val="0"/>
      <w:marBottom w:val="0"/>
      <w:divBdr>
        <w:top w:val="none" w:sz="0" w:space="0" w:color="auto"/>
        <w:left w:val="none" w:sz="0" w:space="0" w:color="auto"/>
        <w:bottom w:val="none" w:sz="0" w:space="0" w:color="auto"/>
        <w:right w:val="none" w:sz="0" w:space="0" w:color="auto"/>
      </w:divBdr>
    </w:div>
    <w:div w:id="1836416948">
      <w:bodyDiv w:val="1"/>
      <w:marLeft w:val="0"/>
      <w:marRight w:val="0"/>
      <w:marTop w:val="0"/>
      <w:marBottom w:val="0"/>
      <w:divBdr>
        <w:top w:val="none" w:sz="0" w:space="0" w:color="auto"/>
        <w:left w:val="none" w:sz="0" w:space="0" w:color="auto"/>
        <w:bottom w:val="none" w:sz="0" w:space="0" w:color="auto"/>
        <w:right w:val="none" w:sz="0" w:space="0" w:color="auto"/>
      </w:divBdr>
    </w:div>
    <w:div w:id="1860311215">
      <w:bodyDiv w:val="1"/>
      <w:marLeft w:val="0"/>
      <w:marRight w:val="0"/>
      <w:marTop w:val="0"/>
      <w:marBottom w:val="0"/>
      <w:divBdr>
        <w:top w:val="none" w:sz="0" w:space="0" w:color="auto"/>
        <w:left w:val="none" w:sz="0" w:space="0" w:color="auto"/>
        <w:bottom w:val="none" w:sz="0" w:space="0" w:color="auto"/>
        <w:right w:val="none" w:sz="0" w:space="0" w:color="auto"/>
      </w:divBdr>
    </w:div>
    <w:div w:id="203103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vlgr.ranepa.ru/podr/ipc/elizd/Trudy%20mol.%20issled.%202022.pdf" TargetMode="External"/><Relationship Id="rId13" Type="http://schemas.openxmlformats.org/officeDocument/2006/relationships/hyperlink" Target="http://www.nature.com/ncomms/index.html" TargetMode="External"/><Relationship Id="rId18" Type="http://schemas.openxmlformats.org/officeDocument/2006/relationships/hyperlink" Target="http://www.scribd.com/doc/1034528/" TargetMode="External"/><Relationship Id="rId3" Type="http://schemas.openxmlformats.org/officeDocument/2006/relationships/settings" Target="settings.xml"/><Relationship Id="rId7" Type="http://schemas.openxmlformats.org/officeDocument/2006/relationships/hyperlink" Target="http://voluntary.ru/dictionary/567" TargetMode="External"/><Relationship Id="rId12" Type="http://schemas.openxmlformats.org/officeDocument/2006/relationships/hyperlink" Target="https://psycnet.apa.org/doi/10.1016/j.psychres.2019.112546" TargetMode="External"/><Relationship Id="rId17" Type="http://schemas.openxmlformats.org/officeDocument/2006/relationships/hyperlink" Target="http://www.apastyle.org/apa-style-help.asp%D1%85" TargetMode="External"/><Relationship Id="rId2" Type="http://schemas.openxmlformats.org/officeDocument/2006/relationships/styles" Target="styles.xml"/><Relationship Id="rId16" Type="http://schemas.openxmlformats.org/officeDocument/2006/relationships/hyperlink" Target="https://doi.org/10.1134/S102319350808007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radigmy34.ru/issues/Parad_2021_N2.pdf" TargetMode="External"/><Relationship Id="rId11" Type="http://schemas.openxmlformats.org/officeDocument/2006/relationships/hyperlink" Target="http://samlib.ru/w%20/worotnikow_s_g/1.shtml" TargetMode="External"/><Relationship Id="rId5" Type="http://schemas.openxmlformats.org/officeDocument/2006/relationships/hyperlink" Target="https://doi.org/10.15688/jvolsu4.2022.1.18" TargetMode="External"/><Relationship Id="rId15" Type="http://schemas.openxmlformats.org/officeDocument/2006/relationships/hyperlink" Target="http://www.ascusc.org/jcmc/vol5/issue2/" TargetMode="External"/><Relationship Id="rId10" Type="http://schemas.openxmlformats.org/officeDocument/2006/relationships/hyperlink" Target="https://doi.org/10.15688/jvolsu4.2016.4.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vlgr.ranepa.ru/podr/ipc/elizd/Saharov_A.D.2021.pdf" TargetMode="External"/><Relationship Id="rId14" Type="http://schemas.openxmlformats.org/officeDocument/2006/relationships/hyperlink" Target="http://www.transli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7</Pages>
  <Words>2338</Words>
  <Characters>13328</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Бардаков Алексей Иванович</dc:creator>
  <cp:keywords/>
  <dc:description/>
  <cp:lastModifiedBy>Бардаков Алексей Иванович</cp:lastModifiedBy>
  <cp:revision>11</cp:revision>
  <dcterms:created xsi:type="dcterms:W3CDTF">2022-08-01T20:03:00Z</dcterms:created>
  <dcterms:modified xsi:type="dcterms:W3CDTF">2022-08-03T21:50:00Z</dcterms:modified>
</cp:coreProperties>
</file>